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A352A" w14:textId="77777777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7B418A">
        <w:rPr>
          <w:noProof/>
          <w:lang w:eastAsia="ru-RU"/>
        </w:rPr>
        <w:drawing>
          <wp:inline distT="0" distB="0" distL="0" distR="0" wp14:anchorId="44E2DA1C" wp14:editId="4DD640A2">
            <wp:extent cx="5940425" cy="647354"/>
            <wp:effectExtent l="0" t="0" r="3175" b="635"/>
            <wp:docPr id="1" name="Рисунок 1" descr="C:\Users\tarasovali\Desktop\2131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tarasovali\Desktop\213131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87F0C" w14:textId="43D73C6E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333611FE" w14:textId="3C5D026F" w:rsidR="00C059CD" w:rsidRDefault="00C059CD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573328E6" w14:textId="60B4F1D2" w:rsidR="00C059CD" w:rsidRDefault="00C059CD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18ADDF35" w14:textId="77777777" w:rsidR="00C059CD" w:rsidRDefault="00C059CD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798EC7EC" w14:textId="77777777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75989D65" w14:textId="77777777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7ADB24D9" w14:textId="77777777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44218E18" w14:textId="77777777" w:rsidR="001E271C" w:rsidRDefault="001E271C" w:rsidP="004D1A4C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14:paraId="565512E6" w14:textId="77777777" w:rsidR="001E271C" w:rsidRPr="00F14DA4" w:rsidRDefault="001E271C" w:rsidP="001E271C">
      <w:pPr>
        <w:pStyle w:val="a3"/>
        <w:ind w:left="0"/>
        <w:jc w:val="center"/>
        <w:rPr>
          <w:rFonts w:ascii="Times New Roman" w:hAnsi="Times New Roman"/>
          <w:sz w:val="40"/>
          <w:szCs w:val="40"/>
        </w:rPr>
      </w:pPr>
      <w:r w:rsidRPr="00F14DA4">
        <w:rPr>
          <w:rStyle w:val="fontstyle01"/>
          <w:rFonts w:ascii="Times New Roman" w:hAnsi="Times New Roman"/>
          <w:sz w:val="40"/>
          <w:szCs w:val="40"/>
        </w:rPr>
        <w:t>Условия обслуживания пакета услуг «Премиальный»</w:t>
      </w:r>
      <w:r w:rsidR="00F14DA4" w:rsidRPr="00F14DA4">
        <w:rPr>
          <w:rStyle w:val="fontstyle01"/>
          <w:rFonts w:ascii="Times New Roman" w:hAnsi="Times New Roman"/>
          <w:sz w:val="40"/>
          <w:szCs w:val="40"/>
        </w:rPr>
        <w:t xml:space="preserve"> </w:t>
      </w:r>
      <w:r w:rsidRPr="00F14DA4">
        <w:rPr>
          <w:rFonts w:ascii="Times New Roman" w:hAnsi="Times New Roman"/>
          <w:sz w:val="40"/>
          <w:szCs w:val="40"/>
        </w:rPr>
        <w:t>в Коммерческом Банке «</w:t>
      </w:r>
      <w:proofErr w:type="spellStart"/>
      <w:r w:rsidRPr="00F14DA4">
        <w:rPr>
          <w:rFonts w:ascii="Times New Roman" w:hAnsi="Times New Roman"/>
          <w:sz w:val="40"/>
          <w:szCs w:val="40"/>
        </w:rPr>
        <w:t>Газтрансбанк</w:t>
      </w:r>
      <w:proofErr w:type="spellEnd"/>
      <w:r w:rsidRPr="00F14DA4">
        <w:rPr>
          <w:rFonts w:ascii="Times New Roman" w:hAnsi="Times New Roman"/>
          <w:sz w:val="40"/>
          <w:szCs w:val="40"/>
        </w:rPr>
        <w:t>»</w:t>
      </w:r>
    </w:p>
    <w:p w14:paraId="18C2D5C7" w14:textId="77777777" w:rsidR="001E271C" w:rsidRPr="00F14DA4" w:rsidRDefault="001E271C" w:rsidP="001E271C">
      <w:pPr>
        <w:pStyle w:val="a3"/>
        <w:ind w:left="0"/>
        <w:jc w:val="center"/>
        <w:rPr>
          <w:rFonts w:ascii="Times New Roman" w:hAnsi="Times New Roman"/>
          <w:sz w:val="40"/>
          <w:szCs w:val="40"/>
        </w:rPr>
      </w:pPr>
      <w:r w:rsidRPr="00F14DA4">
        <w:rPr>
          <w:rFonts w:ascii="Times New Roman" w:hAnsi="Times New Roman"/>
          <w:sz w:val="40"/>
          <w:szCs w:val="40"/>
        </w:rPr>
        <w:t>(Общество с ограниченной ответственностью)</w:t>
      </w:r>
    </w:p>
    <w:p w14:paraId="058FED11" w14:textId="77777777" w:rsidR="001E271C" w:rsidRPr="00F14DA4" w:rsidRDefault="001E271C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7D865A5F" w14:textId="77777777" w:rsidR="001E271C" w:rsidRPr="00806553" w:rsidRDefault="001E271C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2645ED5E" w14:textId="77777777" w:rsidR="001E271C" w:rsidRDefault="001E271C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63AFF68E" w14:textId="77777777" w:rsidR="001E271C" w:rsidRDefault="001E271C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70928365" w14:textId="77777777" w:rsidR="00A7198B" w:rsidRDefault="00A7198B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3FC7A36A" w14:textId="77777777" w:rsidR="001E271C" w:rsidRDefault="001E271C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68D4FEBC" w14:textId="77777777" w:rsidR="001E271C" w:rsidRDefault="001E271C" w:rsidP="001E271C">
      <w:pPr>
        <w:jc w:val="center"/>
        <w:rPr>
          <w:rFonts w:ascii="Times New Roman" w:hAnsi="Times New Roman"/>
          <w:sz w:val="40"/>
          <w:szCs w:val="40"/>
        </w:rPr>
      </w:pPr>
      <w:r w:rsidRPr="00806553">
        <w:rPr>
          <w:rFonts w:ascii="Times New Roman" w:hAnsi="Times New Roman"/>
          <w:sz w:val="40"/>
          <w:szCs w:val="40"/>
        </w:rPr>
        <w:t>г. Краснодар 202</w:t>
      </w:r>
      <w:r>
        <w:rPr>
          <w:rFonts w:ascii="Times New Roman" w:hAnsi="Times New Roman"/>
          <w:sz w:val="40"/>
          <w:szCs w:val="40"/>
        </w:rPr>
        <w:t>4</w:t>
      </w:r>
    </w:p>
    <w:p w14:paraId="4E3D5B59" w14:textId="6158A687" w:rsidR="00A7198B" w:rsidRDefault="00A7198B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20F984AD" w14:textId="1F63AF73" w:rsidR="00C059CD" w:rsidRDefault="00C059CD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4E4E9702" w14:textId="38040576" w:rsidR="00C059CD" w:rsidRDefault="00C059CD" w:rsidP="001E271C">
      <w:pPr>
        <w:jc w:val="center"/>
        <w:rPr>
          <w:rFonts w:ascii="Times New Roman" w:hAnsi="Times New Roman"/>
          <w:sz w:val="40"/>
          <w:szCs w:val="40"/>
        </w:rPr>
      </w:pPr>
    </w:p>
    <w:p w14:paraId="0D5262A0" w14:textId="77777777" w:rsidR="00C059CD" w:rsidRPr="00806553" w:rsidRDefault="00C059CD" w:rsidP="001E271C">
      <w:pPr>
        <w:jc w:val="center"/>
        <w:rPr>
          <w:rFonts w:ascii="Times New Roman" w:hAnsi="Times New Roman"/>
          <w:sz w:val="40"/>
          <w:szCs w:val="40"/>
        </w:rPr>
      </w:pPr>
      <w:bookmarkStart w:id="0" w:name="_GoBack"/>
      <w:bookmarkEnd w:id="0"/>
    </w:p>
    <w:p w14:paraId="22E63223" w14:textId="77777777" w:rsidR="001E271C" w:rsidRPr="00AE5CD7" w:rsidRDefault="001E271C" w:rsidP="001E271C">
      <w:pPr>
        <w:jc w:val="center"/>
        <w:rPr>
          <w:rFonts w:ascii="Times New Roman" w:hAnsi="Times New Roman"/>
          <w:sz w:val="24"/>
          <w:szCs w:val="24"/>
        </w:rPr>
      </w:pPr>
    </w:p>
    <w:p w14:paraId="741E2328" w14:textId="77777777" w:rsidR="001E271C" w:rsidRDefault="001E271C" w:rsidP="00173741">
      <w:pPr>
        <w:pStyle w:val="a3"/>
        <w:numPr>
          <w:ilvl w:val="0"/>
          <w:numId w:val="1"/>
        </w:numPr>
        <w:jc w:val="center"/>
        <w:rPr>
          <w:rStyle w:val="fontstyle01"/>
          <w:rFonts w:ascii="Times New Roman" w:hAnsi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/>
          <w:b/>
          <w:sz w:val="24"/>
          <w:szCs w:val="24"/>
        </w:rPr>
        <w:lastRenderedPageBreak/>
        <w:t>Термины и определения</w:t>
      </w:r>
    </w:p>
    <w:p w14:paraId="4337A972" w14:textId="77777777" w:rsidR="00AE5CD7" w:rsidRPr="00AE5CD7" w:rsidRDefault="00AE5CD7" w:rsidP="00024EB4">
      <w:pPr>
        <w:pStyle w:val="a3"/>
        <w:rPr>
          <w:rStyle w:val="fontstyle01"/>
          <w:rFonts w:ascii="Times New Roman" w:eastAsiaTheme="minorHAnsi" w:hAnsi="Times New Roman" w:cstheme="minorBidi"/>
          <w:b/>
          <w:sz w:val="24"/>
          <w:szCs w:val="24"/>
        </w:rPr>
      </w:pPr>
    </w:p>
    <w:p w14:paraId="496C5441" w14:textId="77777777" w:rsidR="001E271C" w:rsidRPr="00AE5CD7" w:rsidRDefault="001E271C" w:rsidP="00AE5CD7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5CD7">
        <w:rPr>
          <w:rFonts w:ascii="Times New Roman" w:hAnsi="Times New Roman"/>
          <w:b/>
          <w:sz w:val="24"/>
          <w:szCs w:val="24"/>
        </w:rPr>
        <w:t>Банк –</w:t>
      </w:r>
      <w:r w:rsidRPr="00AE5CD7">
        <w:rPr>
          <w:rFonts w:ascii="Times New Roman" w:hAnsi="Times New Roman"/>
          <w:sz w:val="24"/>
          <w:szCs w:val="24"/>
        </w:rPr>
        <w:t xml:space="preserve"> Коммерческий </w:t>
      </w:r>
      <w:r w:rsidR="003F1254">
        <w:rPr>
          <w:rFonts w:ascii="Times New Roman" w:hAnsi="Times New Roman"/>
          <w:sz w:val="24"/>
          <w:szCs w:val="24"/>
        </w:rPr>
        <w:t>б</w:t>
      </w:r>
      <w:r w:rsidRPr="00AE5CD7">
        <w:rPr>
          <w:rFonts w:ascii="Times New Roman" w:hAnsi="Times New Roman"/>
          <w:sz w:val="24"/>
          <w:szCs w:val="24"/>
        </w:rPr>
        <w:t>анк «</w:t>
      </w:r>
      <w:proofErr w:type="spellStart"/>
      <w:r w:rsidRPr="00AE5CD7">
        <w:rPr>
          <w:rFonts w:ascii="Times New Roman" w:hAnsi="Times New Roman"/>
          <w:sz w:val="24"/>
          <w:szCs w:val="24"/>
        </w:rPr>
        <w:t>Газтрансбанк</w:t>
      </w:r>
      <w:proofErr w:type="spellEnd"/>
      <w:r w:rsidRPr="00AE5CD7">
        <w:rPr>
          <w:rFonts w:ascii="Times New Roman" w:hAnsi="Times New Roman"/>
          <w:sz w:val="24"/>
          <w:szCs w:val="24"/>
        </w:rPr>
        <w:t xml:space="preserve">» ( Общество с ограниченной ответственностью), действующий на основании Лицензии на осуществление банковских операций № 665, выданной 19.09.2017 года Центральным Банком Российской Федерации, включенный 14.01.2005 г. в реестр банков – участников системы обязательного страхования вкладов под № 454 и являющийся страхователем вкладов в порядке, размере и на условиях, установленных Федеральным законом «О страховании вкладов физических лиц в банках Российской Федерации» от 23.12.2003 № 177-ФЗ. </w:t>
      </w:r>
    </w:p>
    <w:p w14:paraId="5BE91349" w14:textId="77777777" w:rsidR="00AE5CD7" w:rsidRDefault="00AE5CD7" w:rsidP="00AE5CD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795B0E9" w14:textId="77777777" w:rsidR="001E271C" w:rsidRPr="00AE5CD7" w:rsidRDefault="001E271C" w:rsidP="00AE5CD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5CD7">
        <w:rPr>
          <w:rFonts w:ascii="Times New Roman" w:hAnsi="Times New Roman"/>
          <w:b/>
          <w:sz w:val="24"/>
          <w:szCs w:val="24"/>
        </w:rPr>
        <w:t>Банковская карта (Карта)</w:t>
      </w:r>
      <w:r w:rsidRPr="00AE5CD7">
        <w:rPr>
          <w:rFonts w:ascii="Times New Roman" w:hAnsi="Times New Roman"/>
          <w:sz w:val="24"/>
          <w:szCs w:val="24"/>
        </w:rPr>
        <w:t xml:space="preserve"> - расчетная (дебетовая) карта ПС «МИР», выпускаемая Банком в валюте Российской Федерации (рубли)</w:t>
      </w:r>
      <w:r w:rsidR="000C66EB" w:rsidRPr="00AE5CD7">
        <w:rPr>
          <w:rFonts w:ascii="Times New Roman" w:hAnsi="Times New Roman"/>
          <w:sz w:val="24"/>
          <w:szCs w:val="24"/>
        </w:rPr>
        <w:t>,</w:t>
      </w:r>
      <w:r w:rsidRPr="00AE5CD7">
        <w:rPr>
          <w:rFonts w:ascii="Times New Roman" w:hAnsi="Times New Roman"/>
          <w:sz w:val="24"/>
          <w:szCs w:val="24"/>
        </w:rPr>
        <w:t xml:space="preserve"> используемая как электронное средство платежа для совершения операций ее Держателем в пределах расходного лимита.</w:t>
      </w:r>
    </w:p>
    <w:p w14:paraId="64B0A8DE" w14:textId="77777777" w:rsidR="00AE5CD7" w:rsidRDefault="00AE5CD7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684B3EC3" w14:textId="77777777" w:rsid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– договор об обслуживании пакета услуг «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>Премиальный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» в 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>ООО КБ «</w:t>
      </w:r>
      <w:r w:rsidR="00792FBE">
        <w:rPr>
          <w:rStyle w:val="fontstyle01"/>
          <w:rFonts w:ascii="Times New Roman" w:hAnsi="Times New Roman" w:cs="Times New Roman"/>
          <w:sz w:val="24"/>
          <w:szCs w:val="24"/>
        </w:rPr>
        <w:t>ГТ банк»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состоящий в совокупности из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следующих документов: Условия обслуживания пакета услуг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«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>Премиальный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» в 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>ООО КБ «Г</w:t>
      </w:r>
      <w:r w:rsidR="00792FBE">
        <w:rPr>
          <w:rStyle w:val="fontstyle01"/>
          <w:rFonts w:ascii="Times New Roman" w:hAnsi="Times New Roman" w:cs="Times New Roman"/>
          <w:sz w:val="24"/>
          <w:szCs w:val="24"/>
        </w:rPr>
        <w:t>Т банк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>»,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(далее – Условия обслуживания), Тарифы по обслуживанию Пакета услуг и Заявление</w:t>
      </w:r>
      <w:r w:rsidR="001E271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о заключении Договора, подписанное клиентом и/или направленное Банку в порядке, предусмотренном </w:t>
      </w:r>
      <w:r w:rsidR="00F14DA4" w:rsidRPr="00AE5CD7">
        <w:rPr>
          <w:rStyle w:val="fontstyle01"/>
          <w:rFonts w:ascii="Times New Roman" w:hAnsi="Times New Roman" w:cs="Times New Roman"/>
          <w:sz w:val="24"/>
          <w:szCs w:val="24"/>
        </w:rPr>
        <w:t>Условиями обслуживания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29B3B12F" w14:textId="77777777" w:rsidR="00EA2AE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Заявление о заключении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заявление о заключении Договора об обслуживании пакета услуг </w:t>
      </w:r>
      <w:r w:rsidR="00EA2AEC" w:rsidRPr="00AE5CD7">
        <w:rPr>
          <w:rStyle w:val="fontstyle01"/>
          <w:rFonts w:ascii="Times New Roman" w:hAnsi="Times New Roman" w:cs="Times New Roman"/>
          <w:sz w:val="24"/>
          <w:szCs w:val="24"/>
        </w:rPr>
        <w:t>«Премиальный» в ООО КБ «Г</w:t>
      </w:r>
      <w:r w:rsidR="00792FBE">
        <w:rPr>
          <w:rStyle w:val="fontstyle01"/>
          <w:rFonts w:ascii="Times New Roman" w:hAnsi="Times New Roman" w:cs="Times New Roman"/>
          <w:sz w:val="24"/>
          <w:szCs w:val="24"/>
        </w:rPr>
        <w:t>Т банк</w:t>
      </w:r>
      <w:r w:rsidR="00EA2AE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на бумажном носителе</w:t>
      </w:r>
      <w:r w:rsidR="00F14DA4" w:rsidRPr="00AE5CD7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либо информация о заключении</w:t>
      </w:r>
      <w:r w:rsidR="00EA2AE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Договора в электронной форме, сформированная в </w:t>
      </w:r>
      <w:r w:rsidR="00EA2AEC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 сервисе «ГТБ Онлайн».</w:t>
      </w:r>
    </w:p>
    <w:p w14:paraId="6DA11297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Льготный период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период обслуживания Пакета услуг с</w:t>
      </w:r>
      <w:r w:rsidR="000C66EB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даты заключения Договора до окончания месяца, </w:t>
      </w:r>
      <w:r w:rsidR="00E628B2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 котором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заключен Договор</w:t>
      </w:r>
      <w:r w:rsidR="00E628B2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575325BD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Мобильное приложение Банка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— приложение (программное обеспечение) для мобильного устройства, предоставляющее клиенту возможность доступа к </w:t>
      </w:r>
      <w:r w:rsidR="00F14DA4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 сервису «ГТБ Онлайн»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2BDB994E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Отключение Пакета услуг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расторжение (прекращение) Договора.</w:t>
      </w:r>
    </w:p>
    <w:p w14:paraId="2295106B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Пакет услуг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комплекс (пакет) продуктов и услуг (сервисов), предоставляемых Банком или партнером Банка</w:t>
      </w:r>
      <w:r w:rsidR="00F14DA4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(Перечень партнеров Банка размещен на Официальном сайте Банка </w:t>
      </w:r>
      <w:r w:rsidR="00F14DA4" w:rsidRPr="00AE5CD7">
        <w:rPr>
          <w:rStyle w:val="fontstyle01"/>
          <w:rFonts w:ascii="Times New Roman" w:hAnsi="Times New Roman" w:cs="Times New Roman"/>
          <w:color w:val="0563C1"/>
          <w:sz w:val="24"/>
          <w:szCs w:val="24"/>
        </w:rPr>
        <w:t>http://www.</w:t>
      </w:r>
      <w:proofErr w:type="spellStart"/>
      <w:r w:rsidR="00F14DA4" w:rsidRPr="00AE5CD7">
        <w:rPr>
          <w:rStyle w:val="fontstyle01"/>
          <w:rFonts w:ascii="Times New Roman" w:hAnsi="Times New Roman" w:cs="Times New Roman"/>
          <w:color w:val="0563C1"/>
          <w:sz w:val="24"/>
          <w:szCs w:val="24"/>
          <w:lang w:val="en-US"/>
        </w:rPr>
        <w:t>gaztransbank</w:t>
      </w:r>
      <w:proofErr w:type="spellEnd"/>
      <w:r w:rsidR="00F14DA4" w:rsidRPr="00AE5CD7">
        <w:rPr>
          <w:rStyle w:val="fontstyle01"/>
          <w:rFonts w:ascii="Times New Roman" w:hAnsi="Times New Roman" w:cs="Times New Roman"/>
          <w:color w:val="0563C1"/>
          <w:sz w:val="24"/>
          <w:szCs w:val="24"/>
        </w:rPr>
        <w:t>.</w:t>
      </w:r>
      <w:proofErr w:type="spellStart"/>
      <w:r w:rsidR="00F14DA4" w:rsidRPr="00AE5CD7">
        <w:rPr>
          <w:rStyle w:val="fontstyle01"/>
          <w:rFonts w:ascii="Times New Roman" w:hAnsi="Times New Roman" w:cs="Times New Roman"/>
          <w:color w:val="0563C1"/>
          <w:sz w:val="24"/>
          <w:szCs w:val="24"/>
        </w:rPr>
        <w:t>ru</w:t>
      </w:r>
      <w:proofErr w:type="spellEnd"/>
      <w:r w:rsidR="00F14DA4" w:rsidRPr="00AE5CD7">
        <w:rPr>
          <w:rStyle w:val="fontstyle01"/>
          <w:rFonts w:ascii="Times New Roman" w:hAnsi="Times New Roman" w:cs="Times New Roman"/>
          <w:color w:val="0563C1"/>
          <w:sz w:val="24"/>
          <w:szCs w:val="24"/>
        </w:rPr>
        <w:t>)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клиентам, заключившим Договор</w:t>
      </w:r>
      <w:r w:rsidR="00E628B2" w:rsidRPr="00AE5CD7">
        <w:rPr>
          <w:rStyle w:val="fontstyle01"/>
          <w:rFonts w:ascii="Times New Roman" w:hAnsi="Times New Roman" w:cs="Times New Roman"/>
          <w:sz w:val="24"/>
          <w:szCs w:val="24"/>
        </w:rPr>
        <w:t>, указанные в Тарифах Банка, действующие на момент заключения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BA38C7F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Подключение Пакета услуг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заключение Договора.</w:t>
      </w:r>
    </w:p>
    <w:p w14:paraId="5C51C3BE" w14:textId="77777777" w:rsidR="000C66EB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Расчетный месяц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календарный месяц, в течение которого</w:t>
      </w:r>
      <w:r w:rsidR="00F14DA4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предоставлялась услуга по обслуживанию Пакета услуг, </w:t>
      </w:r>
      <w:r w:rsidR="0001167F" w:rsidRPr="00AE5CD7">
        <w:rPr>
          <w:rStyle w:val="fontstyle01"/>
          <w:rFonts w:ascii="Times New Roman" w:hAnsi="Times New Roman" w:cs="Times New Roman"/>
          <w:sz w:val="24"/>
          <w:szCs w:val="24"/>
        </w:rPr>
        <w:t>за исключением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Льготного периода.</w:t>
      </w:r>
    </w:p>
    <w:p w14:paraId="47CF4789" w14:textId="77777777" w:rsidR="00173741" w:rsidRPr="00AE5CD7" w:rsidRDefault="006E179A" w:rsidP="00AE5CD7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5CD7">
        <w:rPr>
          <w:rFonts w:ascii="Times New Roman" w:hAnsi="Times New Roman"/>
          <w:b/>
          <w:sz w:val="24"/>
          <w:szCs w:val="24"/>
        </w:rPr>
        <w:t>Сервис «ГТБ Онлайн»</w:t>
      </w:r>
      <w:r w:rsidRPr="00AE5CD7">
        <w:rPr>
          <w:rFonts w:ascii="Times New Roman" w:hAnsi="Times New Roman"/>
          <w:sz w:val="24"/>
          <w:szCs w:val="24"/>
        </w:rPr>
        <w:t xml:space="preserve"> - </w:t>
      </w:r>
      <w:r w:rsidR="00173741" w:rsidRPr="00AE5CD7">
        <w:rPr>
          <w:rFonts w:ascii="Times New Roman" w:hAnsi="Times New Roman"/>
          <w:sz w:val="24"/>
          <w:szCs w:val="24"/>
        </w:rPr>
        <w:t>автоматизированная защищенная система дистанционного обслуживания клиента через официальный сайт Банка в сети Интернет, а также мобильное приложение Банка.</w:t>
      </w:r>
    </w:p>
    <w:p w14:paraId="75F821BE" w14:textId="77777777" w:rsidR="002F0D68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Тарифы по обслуживанию Пакета услуг (Тарифы)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– установленный Банком размер платы, взимаемой с клиента за обслуживание Пакета услуг и совершение операций предусмотренных Пакетом услуг.</w:t>
      </w:r>
    </w:p>
    <w:p w14:paraId="4B336118" w14:textId="6B1D305F" w:rsidR="000C66EB" w:rsidRPr="00641E7F" w:rsidRDefault="004D1A4C" w:rsidP="00AE5CD7">
      <w:pPr>
        <w:spacing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Термины, не определенные в настоящих Условиях обслуживания, применяются в значении, указанном в </w:t>
      </w:r>
      <w:r w:rsidR="00641E7F" w:rsidRPr="00641E7F">
        <w:rPr>
          <w:rStyle w:val="fontstyle01"/>
          <w:rFonts w:ascii="Times New Roman" w:hAnsi="Times New Roman" w:cs="Times New Roman"/>
          <w:sz w:val="24"/>
          <w:szCs w:val="24"/>
        </w:rPr>
        <w:t>Д</w:t>
      </w:r>
      <w:r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оговоре </w:t>
      </w:r>
      <w:r w:rsidR="00641E7F"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комплексного </w:t>
      </w:r>
      <w:r w:rsidRPr="00641E7F">
        <w:rPr>
          <w:rStyle w:val="fontstyle01"/>
          <w:rFonts w:ascii="Times New Roman" w:hAnsi="Times New Roman" w:cs="Times New Roman"/>
          <w:sz w:val="24"/>
          <w:szCs w:val="24"/>
        </w:rPr>
        <w:t>банковского обслуживания</w:t>
      </w:r>
      <w:r w:rsidR="00641E7F"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 - </w:t>
      </w:r>
      <w:r w:rsidR="00641E7F" w:rsidRPr="003B2997">
        <w:rPr>
          <w:rFonts w:ascii="Times New Roman" w:hAnsi="Times New Roman" w:cs="Times New Roman"/>
          <w:sz w:val="24"/>
          <w:szCs w:val="24"/>
        </w:rPr>
        <w:t xml:space="preserve"> Держателей платежных карт в</w:t>
      </w:r>
      <w:r w:rsidR="00583A1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641E7F">
        <w:rPr>
          <w:rStyle w:val="fontstyle01"/>
          <w:rFonts w:ascii="Times New Roman" w:hAnsi="Times New Roman" w:cs="Times New Roman"/>
          <w:sz w:val="24"/>
          <w:szCs w:val="24"/>
        </w:rPr>
        <w:t>Комм</w:t>
      </w:r>
      <w:r w:rsidR="00583A16">
        <w:rPr>
          <w:rStyle w:val="fontstyle01"/>
          <w:rFonts w:ascii="Times New Roman" w:hAnsi="Times New Roman" w:cs="Times New Roman"/>
          <w:sz w:val="24"/>
          <w:szCs w:val="24"/>
        </w:rPr>
        <w:t>е</w:t>
      </w:r>
      <w:r w:rsidR="00641E7F">
        <w:rPr>
          <w:rStyle w:val="fontstyle01"/>
          <w:rFonts w:ascii="Times New Roman" w:hAnsi="Times New Roman" w:cs="Times New Roman"/>
          <w:sz w:val="24"/>
          <w:szCs w:val="24"/>
        </w:rPr>
        <w:t>рческом Банке «</w:t>
      </w:r>
      <w:proofErr w:type="spellStart"/>
      <w:r w:rsidR="00641E7F">
        <w:rPr>
          <w:rStyle w:val="fontstyle01"/>
          <w:rFonts w:ascii="Times New Roman" w:hAnsi="Times New Roman" w:cs="Times New Roman"/>
          <w:sz w:val="24"/>
          <w:szCs w:val="24"/>
        </w:rPr>
        <w:t>Газтрансбанк</w:t>
      </w:r>
      <w:proofErr w:type="spellEnd"/>
      <w:r w:rsidR="00641E7F">
        <w:rPr>
          <w:rStyle w:val="fontstyle01"/>
          <w:rFonts w:ascii="Times New Roman" w:hAnsi="Times New Roman" w:cs="Times New Roman"/>
          <w:sz w:val="24"/>
          <w:szCs w:val="24"/>
        </w:rPr>
        <w:t>» (Общество с ограниченной ответственностью).</w:t>
      </w:r>
    </w:p>
    <w:p w14:paraId="0D20C54A" w14:textId="77777777" w:rsidR="000C66EB" w:rsidRPr="00AE5CD7" w:rsidRDefault="000C66EB" w:rsidP="00AE5CD7">
      <w:pPr>
        <w:spacing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3D3D6D1E" w14:textId="77777777" w:rsidR="00173741" w:rsidRPr="00AE5CD7" w:rsidRDefault="004D1A4C" w:rsidP="00AE5CD7">
      <w:pPr>
        <w:spacing w:line="240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2. Общие положения</w:t>
      </w:r>
    </w:p>
    <w:p w14:paraId="788FEB71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2.1. В рамках Пакета услуг клиент имеет право пользоваться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продуктами и получать услуги (сервисы), предоставляемые</w:t>
      </w:r>
      <w:r w:rsidR="00A95B1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Банком или партнерами Банка, указанные в п. 3.1 Условий</w:t>
      </w:r>
      <w:r w:rsidR="00A95B1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обслуживания</w:t>
      </w:r>
      <w:r w:rsidR="009A19BC">
        <w:rPr>
          <w:rStyle w:val="fontstyle01"/>
          <w:rFonts w:ascii="Times New Roman" w:hAnsi="Times New Roman" w:cs="Times New Roman"/>
          <w:sz w:val="24"/>
          <w:szCs w:val="24"/>
        </w:rPr>
        <w:t xml:space="preserve"> пакета услуг «Премиальный» (далее – Условия обслуживания)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на специальных условиях/по специальной</w:t>
      </w:r>
      <w:r w:rsidR="00A95B1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цене, с момента направления Банком уведомления о Подключении Пакета услуг. </w:t>
      </w:r>
      <w:r w:rsidR="00A95B13" w:rsidRPr="00AE5CD7">
        <w:rPr>
          <w:rStyle w:val="fontstyle01"/>
          <w:rFonts w:ascii="Times New Roman" w:hAnsi="Times New Roman" w:cs="Times New Roman"/>
          <w:sz w:val="24"/>
          <w:szCs w:val="24"/>
        </w:rPr>
        <w:t>Порядок предоставления продуктов и услуг (сервисов), входящих в состав Пакета услуг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а также прекращение пользования ими определяются настоящим Договором и/или</w:t>
      </w:r>
      <w:r w:rsidR="00A95B1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отдельными договорами на предоставление указанных продуктов и услуг</w:t>
      </w:r>
      <w:r w:rsidR="0017374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(сервисов).</w:t>
      </w:r>
    </w:p>
    <w:p w14:paraId="44483C32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2.2. За обслуживание Пакета услуг взимается плата в соответствии с Тарифами. Порядок взимания платы определен 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>в разделе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4 Условий обслуживания.</w:t>
      </w:r>
      <w:r w:rsidR="0017374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223A249B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2.3. Действующие Тарифы и Условия обслуживания размещаются на Официальном сайте Банка в сети Интернет и/или в 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 сервисе «ГТБ Онлайн»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и/или в структурных подразделениях Банка, осуществляющих обслуживание Пакетов услуг,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доступном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для ознакомления клиентов месте.</w:t>
      </w:r>
    </w:p>
    <w:p w14:paraId="2B9B0B01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2.4. Заключение Договора осуществляется путем 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>присоединения клиента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 Условиям обслуживания в соответствии со ст. 428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Гражданского кодекса Российской Федерации на 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>основании Заявления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клиента о заключении Договора в порядке, предусмотренном настоящим разделом Условий обслуживания</w:t>
      </w:r>
      <w:r w:rsidR="009B7D1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0288B">
        <w:rPr>
          <w:rStyle w:val="fontstyle01"/>
          <w:rFonts w:ascii="Times New Roman" w:hAnsi="Times New Roman" w:cs="Times New Roman"/>
          <w:sz w:val="24"/>
          <w:szCs w:val="24"/>
        </w:rPr>
        <w:t>(Приложение</w:t>
      </w:r>
      <w:r w:rsidR="009B7D15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0288B">
        <w:rPr>
          <w:rStyle w:val="fontstyle01"/>
          <w:rFonts w:ascii="Times New Roman" w:hAnsi="Times New Roman" w:cs="Times New Roman"/>
          <w:sz w:val="24"/>
          <w:szCs w:val="24"/>
        </w:rPr>
        <w:t>1)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601DDC8" w14:textId="0C0E149A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2.5. Клиент, который вправе присоединиться к настоящим Условиям обслуживания и Тарифам, должен отвечать </w:t>
      </w:r>
      <w:r w:rsidR="0058554F" w:rsidRPr="00AE5CD7">
        <w:rPr>
          <w:rStyle w:val="fontstyle01"/>
          <w:rFonts w:ascii="Times New Roman" w:hAnsi="Times New Roman" w:cs="Times New Roman"/>
          <w:sz w:val="24"/>
          <w:szCs w:val="24"/>
        </w:rPr>
        <w:t>всем нижеуказанным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критериям:</w:t>
      </w:r>
    </w:p>
    <w:p w14:paraId="40A6393E" w14:textId="70CF0E29" w:rsidR="00173741" w:rsidRPr="00AE5CD7" w:rsidRDefault="00E379F3" w:rsidP="003B2997">
      <w:pPr>
        <w:spacing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/>
          <w:sz w:val="24"/>
          <w:szCs w:val="24"/>
        </w:rPr>
        <w:t xml:space="preserve">у клиента с Банком заключен </w:t>
      </w:r>
      <w:r w:rsidRPr="00AE5CD7">
        <w:rPr>
          <w:rFonts w:ascii="Times New Roman" w:hAnsi="Times New Roman"/>
          <w:sz w:val="24"/>
          <w:szCs w:val="24"/>
        </w:rPr>
        <w:t>Договор</w:t>
      </w:r>
      <w:r w:rsidR="00641E7F">
        <w:rPr>
          <w:rFonts w:ascii="Times New Roman" w:hAnsi="Times New Roman"/>
          <w:sz w:val="24"/>
          <w:szCs w:val="24"/>
        </w:rPr>
        <w:t xml:space="preserve"> </w:t>
      </w:r>
      <w:r w:rsidRPr="00AE5CD7">
        <w:rPr>
          <w:rFonts w:ascii="Times New Roman" w:hAnsi="Times New Roman"/>
          <w:sz w:val="24"/>
          <w:szCs w:val="24"/>
        </w:rPr>
        <w:t>банковского счета для расчетов по операциям с использованием банковской карты</w:t>
      </w:r>
      <w:r w:rsidRPr="00AE5CD7">
        <w:rPr>
          <w:rFonts w:ascii="Times New Roman" w:hAnsi="Times New Roman"/>
          <w:b/>
          <w:sz w:val="24"/>
          <w:szCs w:val="24"/>
        </w:rPr>
        <w:t xml:space="preserve"> </w:t>
      </w:r>
      <w:r w:rsidRPr="00AE5CD7">
        <w:rPr>
          <w:rFonts w:ascii="Times New Roman" w:hAnsi="Times New Roman"/>
          <w:sz w:val="24"/>
          <w:szCs w:val="24"/>
        </w:rPr>
        <w:t>на условиях и в порядке, установленных в разделе 6 «Условия предоставления в пользование платежных карт»</w:t>
      </w:r>
      <w:r w:rsidR="00FA4193">
        <w:rPr>
          <w:rFonts w:ascii="Times New Roman" w:hAnsi="Times New Roman"/>
          <w:sz w:val="24"/>
          <w:szCs w:val="24"/>
        </w:rPr>
        <w:t xml:space="preserve"> </w:t>
      </w:r>
      <w:r w:rsidR="00FA4193" w:rsidRPr="00AE5CD7">
        <w:rPr>
          <w:rFonts w:ascii="Times New Roman" w:hAnsi="Times New Roman"/>
          <w:sz w:val="24"/>
          <w:szCs w:val="24"/>
        </w:rPr>
        <w:t>Договора комплексного банковского обслуживания</w:t>
      </w:r>
      <w:r w:rsidR="00FA4193">
        <w:rPr>
          <w:rFonts w:ascii="Times New Roman" w:hAnsi="Times New Roman"/>
          <w:sz w:val="24"/>
          <w:szCs w:val="24"/>
        </w:rPr>
        <w:t xml:space="preserve"> </w:t>
      </w:r>
      <w:r w:rsidR="00FA4193"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FA4193" w:rsidRPr="00085866">
        <w:rPr>
          <w:rFonts w:ascii="Times New Roman" w:hAnsi="Times New Roman" w:cs="Times New Roman"/>
          <w:sz w:val="24"/>
          <w:szCs w:val="24"/>
        </w:rPr>
        <w:t xml:space="preserve"> Держателей платежных карт в</w:t>
      </w:r>
      <w:r w:rsidR="00FA4193">
        <w:rPr>
          <w:rStyle w:val="fontstyle01"/>
          <w:rFonts w:ascii="Times New Roman" w:hAnsi="Times New Roman" w:cs="Times New Roman"/>
          <w:sz w:val="24"/>
          <w:szCs w:val="24"/>
        </w:rPr>
        <w:t xml:space="preserve"> Коммерческом Банке «</w:t>
      </w:r>
      <w:proofErr w:type="spellStart"/>
      <w:r w:rsidR="00FA4193">
        <w:rPr>
          <w:rStyle w:val="fontstyle01"/>
          <w:rFonts w:ascii="Times New Roman" w:hAnsi="Times New Roman" w:cs="Times New Roman"/>
          <w:sz w:val="24"/>
          <w:szCs w:val="24"/>
        </w:rPr>
        <w:t>Газтрансбанк</w:t>
      </w:r>
      <w:proofErr w:type="spellEnd"/>
      <w:r w:rsidR="00FA4193">
        <w:rPr>
          <w:rStyle w:val="fontstyle01"/>
          <w:rFonts w:ascii="Times New Roman" w:hAnsi="Times New Roman" w:cs="Times New Roman"/>
          <w:sz w:val="24"/>
          <w:szCs w:val="24"/>
        </w:rPr>
        <w:t>» (Общество с ограниченной ответственностью)</w:t>
      </w:r>
      <w:r w:rsidRPr="00AE5CD7">
        <w:rPr>
          <w:rFonts w:ascii="Times New Roman" w:hAnsi="Times New Roman"/>
          <w:sz w:val="24"/>
          <w:szCs w:val="24"/>
        </w:rPr>
        <w:t xml:space="preserve">; </w:t>
      </w:r>
    </w:p>
    <w:p w14:paraId="43EED577" w14:textId="77777777" w:rsidR="00173741" w:rsidRPr="00AE5CD7" w:rsidRDefault="00E379F3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у клиента отсутствует задолженность по расторгнутым договорам об обслуживании пакета услуг в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ООО КБ «Г</w:t>
      </w:r>
      <w:r w:rsidR="001A4BBC">
        <w:rPr>
          <w:rStyle w:val="fontstyle01"/>
          <w:rFonts w:ascii="Times New Roman" w:hAnsi="Times New Roman" w:cs="Times New Roman"/>
          <w:sz w:val="24"/>
          <w:szCs w:val="24"/>
        </w:rPr>
        <w:t>Т банк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»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3C801D2F" w14:textId="77777777" w:rsidR="00173741" w:rsidRPr="00AE5CD7" w:rsidRDefault="00E379F3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 действиях клиента отсутствуют признаки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сомнительных операций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и сделок, а также клиент не является лицом, данные которого совпадают с данными физических лиц:</w:t>
      </w:r>
    </w:p>
    <w:p w14:paraId="19EC5D95" w14:textId="77777777" w:rsidR="00E379F3" w:rsidRPr="00AE5CD7" w:rsidRDefault="004D1A4C" w:rsidP="00AE5CD7">
      <w:pPr>
        <w:pStyle w:val="a3"/>
        <w:numPr>
          <w:ilvl w:val="0"/>
          <w:numId w:val="2"/>
        </w:numPr>
        <w:spacing w:line="240" w:lineRule="auto"/>
        <w:ind w:left="142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t xml:space="preserve">включенных в перечень лиц, в отношении которых </w:t>
      </w:r>
      <w:r w:rsidR="00E379F3" w:rsidRPr="00AE5CD7">
        <w:rPr>
          <w:rStyle w:val="fontstyle01"/>
          <w:rFonts w:ascii="Times New Roman" w:hAnsi="Times New Roman"/>
          <w:sz w:val="24"/>
          <w:szCs w:val="24"/>
        </w:rPr>
        <w:t>имеются сведения</w:t>
      </w:r>
      <w:r w:rsidRPr="00AE5CD7">
        <w:rPr>
          <w:rStyle w:val="fontstyle01"/>
          <w:rFonts w:ascii="Times New Roman" w:hAnsi="Times New Roman"/>
          <w:sz w:val="24"/>
          <w:szCs w:val="24"/>
        </w:rPr>
        <w:t xml:space="preserve"> об их причастности к экстремистской деятельности или терроризму;</w:t>
      </w:r>
    </w:p>
    <w:p w14:paraId="1BCED7E0" w14:textId="77777777" w:rsidR="00E379F3" w:rsidRPr="00AE5CD7" w:rsidRDefault="004D1A4C" w:rsidP="00AE5CD7">
      <w:pPr>
        <w:pStyle w:val="a3"/>
        <w:numPr>
          <w:ilvl w:val="0"/>
          <w:numId w:val="2"/>
        </w:numPr>
        <w:spacing w:line="240" w:lineRule="auto"/>
        <w:ind w:left="142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t xml:space="preserve">в отношении которых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</w:t>
      </w:r>
      <w:r w:rsidR="00E379F3" w:rsidRPr="00AE5CD7">
        <w:rPr>
          <w:rStyle w:val="fontstyle01"/>
          <w:rFonts w:ascii="Times New Roman" w:hAnsi="Times New Roman"/>
          <w:sz w:val="24"/>
          <w:szCs w:val="24"/>
        </w:rPr>
        <w:t>иного имущества</w:t>
      </w:r>
      <w:r w:rsidRPr="00AE5CD7">
        <w:rPr>
          <w:rStyle w:val="fontstyle01"/>
          <w:rFonts w:ascii="Times New Roman" w:hAnsi="Times New Roman"/>
          <w:sz w:val="24"/>
          <w:szCs w:val="24"/>
        </w:rPr>
        <w:t>;</w:t>
      </w:r>
    </w:p>
    <w:p w14:paraId="693C6F6F" w14:textId="77777777" w:rsidR="00E379F3" w:rsidRPr="00AE5CD7" w:rsidRDefault="004D1A4C" w:rsidP="00AE5CD7">
      <w:pPr>
        <w:pStyle w:val="a3"/>
        <w:numPr>
          <w:ilvl w:val="0"/>
          <w:numId w:val="2"/>
        </w:numPr>
        <w:spacing w:line="240" w:lineRule="auto"/>
        <w:ind w:left="142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t xml:space="preserve">включенных в перечень лиц, в отношении которых имеются сведения об их причастности к распространению </w:t>
      </w:r>
      <w:r w:rsidR="00E379F3" w:rsidRPr="00AE5CD7">
        <w:rPr>
          <w:rStyle w:val="fontstyle01"/>
          <w:rFonts w:ascii="Times New Roman" w:hAnsi="Times New Roman"/>
          <w:sz w:val="24"/>
          <w:szCs w:val="24"/>
        </w:rPr>
        <w:t>оружия массового</w:t>
      </w:r>
      <w:r w:rsidRPr="00AE5CD7">
        <w:rPr>
          <w:rStyle w:val="fontstyle01"/>
          <w:rFonts w:ascii="Times New Roman" w:hAnsi="Times New Roman"/>
          <w:sz w:val="24"/>
          <w:szCs w:val="24"/>
        </w:rPr>
        <w:t xml:space="preserve"> уничтожения;</w:t>
      </w:r>
    </w:p>
    <w:p w14:paraId="4E8BE4F8" w14:textId="77777777" w:rsidR="00173741" w:rsidRPr="00AE5CD7" w:rsidRDefault="004D1A4C" w:rsidP="00AE5CD7">
      <w:pPr>
        <w:pStyle w:val="a3"/>
        <w:numPr>
          <w:ilvl w:val="0"/>
          <w:numId w:val="2"/>
        </w:numPr>
        <w:spacing w:line="240" w:lineRule="auto"/>
        <w:ind w:left="142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t xml:space="preserve">в отношении которых иностранными государствами, государственными объединениями и (или) союзами и (или)государственными (межгосударственными) </w:t>
      </w:r>
      <w:r w:rsidR="00E379F3" w:rsidRPr="00AE5CD7">
        <w:rPr>
          <w:rStyle w:val="fontstyle01"/>
          <w:rFonts w:ascii="Times New Roman" w:hAnsi="Times New Roman"/>
          <w:sz w:val="24"/>
          <w:szCs w:val="24"/>
        </w:rPr>
        <w:t>учреждениями иностранных</w:t>
      </w:r>
      <w:r w:rsidRPr="00AE5CD7">
        <w:rPr>
          <w:rStyle w:val="fontstyle01"/>
          <w:rFonts w:ascii="Times New Roman" w:hAnsi="Times New Roman"/>
          <w:sz w:val="24"/>
          <w:szCs w:val="24"/>
        </w:rPr>
        <w:t xml:space="preserve"> государств или государственных </w:t>
      </w:r>
      <w:r w:rsidR="00E379F3" w:rsidRPr="00AE5CD7">
        <w:rPr>
          <w:rStyle w:val="fontstyle01"/>
          <w:rFonts w:ascii="Times New Roman" w:hAnsi="Times New Roman"/>
          <w:sz w:val="24"/>
          <w:szCs w:val="24"/>
        </w:rPr>
        <w:t>объединений</w:t>
      </w:r>
      <w:r w:rsidRPr="00AE5CD7">
        <w:rPr>
          <w:rStyle w:val="fontstyle01"/>
          <w:rFonts w:ascii="Times New Roman" w:hAnsi="Times New Roman"/>
          <w:sz w:val="24"/>
          <w:szCs w:val="24"/>
        </w:rPr>
        <w:t xml:space="preserve"> (или) союзов введены меры ограничительного характера,</w:t>
      </w:r>
    </w:p>
    <w:p w14:paraId="67DBCA4B" w14:textId="77777777" w:rsidR="00173741" w:rsidRPr="00AE5CD7" w:rsidRDefault="00E379F3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клиент не является лицом, действующим от имени или по указанию физических и юридических лиц, отнесенных к перечисленным выше категориям.</w:t>
      </w:r>
    </w:p>
    <w:p w14:paraId="75EC9508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2.6. Условия обслуживания и Тарифы, размещенные в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порядке, указанном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п. 2.3. Условий обслуживания, являются офертой Банка неопределенному кругу физических лиц, отвечающим критериям, указанным в п. 2.5 Условий обслуживания, и содержат все существенные условия Договора.</w:t>
      </w:r>
    </w:p>
    <w:p w14:paraId="101E426E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2.7. Для Подключения Пакета услуг лицу, имеющему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намерение заключить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Договор с Банком, необходимо оформить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запрос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на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формирование Заявления о заключении Договора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одним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 xml:space="preserve"> из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следующих способов:</w:t>
      </w:r>
    </w:p>
    <w:p w14:paraId="73E72670" w14:textId="77777777" w:rsidR="0017374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2.7.1. в структурном подразделении Банка посредством </w:t>
      </w:r>
      <w:r w:rsidR="003A62E1" w:rsidRPr="00AE5CD7">
        <w:rPr>
          <w:rStyle w:val="fontstyle01"/>
          <w:rFonts w:ascii="Times New Roman" w:hAnsi="Times New Roman" w:cs="Times New Roman"/>
          <w:sz w:val="24"/>
          <w:szCs w:val="24"/>
        </w:rPr>
        <w:t>подписания Заявления клиента о заключении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05BA8489" w14:textId="77777777" w:rsidR="003A62E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2.7.2. в </w:t>
      </w:r>
      <w:r w:rsidR="00517AA8" w:rsidRPr="00AE5CD7">
        <w:rPr>
          <w:rStyle w:val="fontstyle01"/>
          <w:rFonts w:ascii="Times New Roman" w:hAnsi="Times New Roman" w:cs="Times New Roman"/>
          <w:sz w:val="24"/>
          <w:szCs w:val="24"/>
        </w:rPr>
        <w:t>интер</w:t>
      </w:r>
      <w:r w:rsidR="00F51D10" w:rsidRPr="00AE5CD7">
        <w:rPr>
          <w:rStyle w:val="fontstyle01"/>
          <w:rFonts w:ascii="Times New Roman" w:hAnsi="Times New Roman" w:cs="Times New Roman"/>
          <w:sz w:val="24"/>
          <w:szCs w:val="24"/>
        </w:rPr>
        <w:t>нет</w:t>
      </w:r>
      <w:r w:rsidR="00517AA8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сервисе «ГТБ Онлайн»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посредством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прохождения клиентского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пути оформления Пакета услуг</w:t>
      </w:r>
      <w:r w:rsidR="00F51D10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5F7B3A55" w14:textId="0D053C18" w:rsidR="00F51D10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2.8. После получения запроса на формирование Заявления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о заключении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Договора Банк проводит проверку клиента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н</w:t>
      </w:r>
      <w:r w:rsidR="003A62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а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соответствие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его критериям, указанным в п. 2.5. Условий обслуживания. Срок проведения проверки Банком зависит от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способа оформления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запроса и не может составлять более 24 часов.</w:t>
      </w:r>
      <w:r w:rsidR="00F51D10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1579C26C" w14:textId="6A95FD3D" w:rsidR="0071094D" w:rsidRPr="00F97C68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2.9. Если в результате указанной в п. 2.8. Условий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обслуживания проверки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будет установлено, что клиент не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соответствует необходимым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требованиям (п. 2.5. Условий обслуживания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), то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запрос на формирование Заявления о заключении Договора не рассматривается и оформить Заявление о заключении Договора, включая его подписание клиентом (если применимо), </w:t>
      </w:r>
      <w:r w:rsidRPr="003B2997">
        <w:rPr>
          <w:rStyle w:val="fontstyle01"/>
          <w:rFonts w:ascii="Times New Roman" w:hAnsi="Times New Roman" w:cs="Times New Roman"/>
          <w:sz w:val="24"/>
          <w:szCs w:val="24"/>
        </w:rPr>
        <w:t>не предоставляется возможным</w:t>
      </w:r>
      <w:r w:rsidR="0071094D" w:rsidRPr="003B299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F97C68" w:rsidRPr="003B299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E274A" w:rsidRPr="003B2997">
        <w:rPr>
          <w:rStyle w:val="fontstyle01"/>
          <w:rFonts w:ascii="Times New Roman" w:hAnsi="Times New Roman" w:cs="Times New Roman"/>
          <w:sz w:val="24"/>
          <w:szCs w:val="24"/>
        </w:rPr>
        <w:t xml:space="preserve">При несоответствии необходимым требованиям (п. 2.5. Условий обслуживания) </w:t>
      </w:r>
      <w:r w:rsidR="00F97C68" w:rsidRPr="003B2997">
        <w:rPr>
          <w:rStyle w:val="fontstyle01"/>
          <w:rFonts w:ascii="Times New Roman" w:hAnsi="Times New Roman" w:cs="Times New Roman"/>
          <w:sz w:val="24"/>
          <w:szCs w:val="24"/>
        </w:rPr>
        <w:t xml:space="preserve">Клиент </w:t>
      </w:r>
      <w:r w:rsidR="00CE274A" w:rsidRPr="003B2997">
        <w:rPr>
          <w:rStyle w:val="fontstyle01"/>
          <w:rFonts w:ascii="Times New Roman" w:hAnsi="Times New Roman" w:cs="Times New Roman"/>
          <w:sz w:val="24"/>
          <w:szCs w:val="24"/>
        </w:rPr>
        <w:t xml:space="preserve">оповещается </w:t>
      </w:r>
      <w:r w:rsidR="00F97C68" w:rsidRPr="003B2997">
        <w:rPr>
          <w:rStyle w:val="fontstyle01"/>
          <w:rFonts w:ascii="Times New Roman" w:hAnsi="Times New Roman" w:cs="Times New Roman"/>
          <w:sz w:val="24"/>
          <w:szCs w:val="24"/>
        </w:rPr>
        <w:t>посредством</w:t>
      </w:r>
      <w:r w:rsidR="00CE274A" w:rsidRPr="003B2997">
        <w:rPr>
          <w:rStyle w:val="fontstyle01"/>
          <w:rFonts w:ascii="Times New Roman" w:hAnsi="Times New Roman" w:cs="Times New Roman"/>
          <w:sz w:val="24"/>
          <w:szCs w:val="24"/>
        </w:rPr>
        <w:t xml:space="preserve"> SMS</w:t>
      </w:r>
      <w:r w:rsidR="00CE274A" w:rsidRPr="003B2997" w:rsidDel="00CE274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E274A" w:rsidRPr="003B2997">
        <w:rPr>
          <w:rStyle w:val="fontstyle01"/>
          <w:rFonts w:ascii="Times New Roman" w:hAnsi="Times New Roman" w:cs="Times New Roman"/>
          <w:sz w:val="24"/>
          <w:szCs w:val="24"/>
        </w:rPr>
        <w:t>-сообщения</w:t>
      </w:r>
      <w:r w:rsidR="00F97C68" w:rsidRPr="003B299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B246027" w14:textId="17210905" w:rsidR="0071094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2.10. Если в результате указанной в п. 2.8. Условий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обслуживания проверки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будет установлено, что клиент соответствует необходимым требованиям (п. 2.5. Условий обслуживания),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то клиенту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предоставляется возможность оформить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Заявление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о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заключении Договора для акцепта оферты Банка одним </w:t>
      </w:r>
      <w:r w:rsidR="00111899">
        <w:rPr>
          <w:rStyle w:val="fontstyle01"/>
          <w:rFonts w:ascii="Times New Roman" w:hAnsi="Times New Roman" w:cs="Times New Roman"/>
          <w:sz w:val="24"/>
          <w:szCs w:val="24"/>
        </w:rPr>
        <w:t xml:space="preserve">из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следующих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способов:</w:t>
      </w:r>
    </w:p>
    <w:p w14:paraId="3D89BDD7" w14:textId="6963C1F5" w:rsidR="0071094D" w:rsidRPr="00AE5CD7" w:rsidRDefault="0071094D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на бумажном носителе, подписанном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собственноручной подписью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клиента, в структурном подразделении Банка;</w:t>
      </w:r>
    </w:p>
    <w:p w14:paraId="6844BCBE" w14:textId="605FD738" w:rsidR="0071094D" w:rsidRPr="00AE5CD7" w:rsidRDefault="0071094D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 виде информации о заключении Договора в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электронной форме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, подписанной Аналогом собственноручной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подписи клиента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(в соответствии с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п.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2.1</w:t>
      </w:r>
      <w:r w:rsidR="00FA4193" w:rsidRPr="003B299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. -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2.1</w:t>
      </w:r>
      <w:r w:rsidR="00FA4193" w:rsidRPr="003B2997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Условий обслуживания) в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 сервисе «ГТБ Онлайн».</w:t>
      </w:r>
    </w:p>
    <w:p w14:paraId="3009A47C" w14:textId="77777777" w:rsidR="0071094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2.11. Предоставляя в Банк Заявление о заключении Договора, оформленное способом, указанным в п. 2.10.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Условий обслуживания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, клиент подтверждает свое намерение заключить Договор на условиях и в порядке определенных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в Условиях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обслуживания и Тарифах, свое ознакомление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и согласие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 ними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CF7EC41" w14:textId="77777777" w:rsidR="0071094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2.1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О 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>п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одключении Пакета услуг Банк информирует </w:t>
      </w:r>
      <w:r w:rsidR="00E379F3" w:rsidRPr="00AE5CD7">
        <w:rPr>
          <w:rStyle w:val="fontstyle01"/>
          <w:rFonts w:ascii="Times New Roman" w:hAnsi="Times New Roman" w:cs="Times New Roman"/>
          <w:sz w:val="24"/>
          <w:szCs w:val="24"/>
        </w:rPr>
        <w:t>клиента посредством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направления </w:t>
      </w:r>
      <w:proofErr w:type="spellStart"/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Push</w:t>
      </w:r>
      <w:proofErr w:type="spellEnd"/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-уведомления (уведомления от Мобильного приложения Банка), и/или направления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SMS-сообщения и/или отображения информации в клиентском интерфейсе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сервиса «ГТБ Онлайн»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E2F7731" w14:textId="57D07787" w:rsidR="0071094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2.1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Подключение Пакета услуг с использованием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сервиса «ГТБ Онлайн»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в порядке, установленном настоящим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разделом Условий обслуживания, возможно при наличии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у клиента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доступа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к интернет</w:t>
      </w:r>
      <w:r w:rsidR="00C64836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>сервис</w:t>
      </w:r>
      <w:r w:rsidR="00C64836">
        <w:rPr>
          <w:rStyle w:val="fontstyle01"/>
          <w:rFonts w:ascii="Times New Roman" w:hAnsi="Times New Roman" w:cs="Times New Roman"/>
          <w:sz w:val="24"/>
          <w:szCs w:val="24"/>
        </w:rPr>
        <w:t>у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«ГТБ Онлайн»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а также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при отсутствии технических ошибок и сбоев, ограничения/приостановления оказания услуг клиенту с использованием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сервиса «ГТБ Онлайн»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(в соответствии с </w:t>
      </w:r>
      <w:r w:rsidR="00641E7F">
        <w:rPr>
          <w:rStyle w:val="fontstyle01"/>
          <w:rFonts w:ascii="Times New Roman" w:hAnsi="Times New Roman" w:cs="Times New Roman"/>
          <w:sz w:val="24"/>
          <w:szCs w:val="24"/>
        </w:rPr>
        <w:t>Д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оговором </w:t>
      </w:r>
      <w:r w:rsid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комплексного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банковского обслуживания).</w:t>
      </w:r>
    </w:p>
    <w:p w14:paraId="0DFC7D21" w14:textId="04B8CB80" w:rsidR="0071094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2.1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 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</w:t>
      </w:r>
      <w:r w:rsidR="004E179E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сервисе «ГТБ Онлайн»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информация в электронной форме о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заключении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, предоставлении заранее данного акцепта клиента, подписывается клиентом в электронном виде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Аналогом собственноручной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подписи посредством направления клиентом Банку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кода подтверждения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 номера мобильного телефона, зарегистрированного для доступа к </w:t>
      </w:r>
      <w:r w:rsidR="002D6AC9">
        <w:rPr>
          <w:rStyle w:val="fontstyle01"/>
          <w:rFonts w:ascii="Times New Roman" w:hAnsi="Times New Roman" w:cs="Times New Roman"/>
          <w:sz w:val="24"/>
          <w:szCs w:val="24"/>
        </w:rPr>
        <w:t>интернет сервису «ГТБ Онлайн»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399120CD" w14:textId="4D02A572" w:rsidR="002D6AC9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2.1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Информация в электронной форме, подписанная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клиентом Аналогом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собственноручной подписи, признается равнозначной документу на бумажном носителе,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подписанному собственноручной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подписью клиента, и порождает аналогичные документу на бумажном носителе права и обязанности </w:t>
      </w:r>
      <w:r w:rsidR="00CE274A">
        <w:rPr>
          <w:rStyle w:val="fontstyle01"/>
          <w:rFonts w:ascii="Times New Roman" w:hAnsi="Times New Roman" w:cs="Times New Roman"/>
          <w:sz w:val="24"/>
          <w:szCs w:val="24"/>
        </w:rPr>
        <w:t>с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торон</w:t>
      </w:r>
      <w:r w:rsidR="002D6AC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E274A">
        <w:rPr>
          <w:rStyle w:val="fontstyle01"/>
          <w:rFonts w:ascii="Times New Roman" w:hAnsi="Times New Roman" w:cs="Times New Roman"/>
          <w:sz w:val="24"/>
          <w:szCs w:val="24"/>
        </w:rPr>
        <w:t>по</w:t>
      </w:r>
      <w:r w:rsidR="002D6AC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2D6AC9" w:rsidRPr="00641E7F">
        <w:rPr>
          <w:rStyle w:val="fontstyle01"/>
          <w:rFonts w:ascii="Times New Roman" w:hAnsi="Times New Roman" w:cs="Times New Roman"/>
          <w:sz w:val="24"/>
          <w:szCs w:val="24"/>
        </w:rPr>
        <w:t>Договор</w:t>
      </w:r>
      <w:r w:rsidR="00CE274A">
        <w:rPr>
          <w:rStyle w:val="fontstyle01"/>
          <w:rFonts w:ascii="Times New Roman" w:hAnsi="Times New Roman" w:cs="Times New Roman"/>
          <w:sz w:val="24"/>
          <w:szCs w:val="24"/>
        </w:rPr>
        <w:t>у</w:t>
      </w:r>
      <w:r w:rsidR="002D6AC9" w:rsidRPr="00641E7F">
        <w:rPr>
          <w:rStyle w:val="fontstyle01"/>
          <w:rFonts w:ascii="Times New Roman" w:hAnsi="Times New Roman" w:cs="Times New Roman"/>
          <w:sz w:val="24"/>
          <w:szCs w:val="24"/>
        </w:rPr>
        <w:t xml:space="preserve"> комплексного банковского обслуживания - </w:t>
      </w:r>
      <w:r w:rsidR="002D6AC9" w:rsidRPr="00085866">
        <w:rPr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и может служить доказательством в суде.</w:t>
      </w:r>
    </w:p>
    <w:p w14:paraId="3419ED96" w14:textId="6EC1CDBC" w:rsidR="00F51D10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2.</w:t>
      </w:r>
      <w:r w:rsidR="0071094D" w:rsidRPr="00AE5CD7"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Для заключения и исполнения Договора Банк обрабатывает с соблюдением принципов и правил,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предусмотренных Федеральным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законом от 27.06.2006 № 152-ФЗ «О персональных данных», персональные данные клиента в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составе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объеме, минимально необходимых для достижения указанных целей, в том числе, если применимо, для предоставления Льготного периода</w:t>
      </w:r>
      <w:r w:rsidR="002D6AC9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44279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Для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предоставления в рамках Договора продуктов и услуг</w:t>
      </w:r>
      <w:r w:rsidR="00731EC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партнеров на специальных условиях/по специальной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цене Банком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целях исполнения Договора может осуществляться передача партнерам персональных данных клиента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и держателей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дополнительных банковских карт,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получивших дополнительную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карту по заявлению клиента и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являющихся выгодоприобретателями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согласно условий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предоставления соответствующего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сервиса партнера, предоставляемого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в рамках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Пакета услуг (п. 3.1 Условий обслуживания),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для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аутентификации на стороне партнера с целью предоставления продукта/услуги партнера, а также получение от партнера персональных данных клиента для контроля </w:t>
      </w:r>
      <w:r w:rsidR="00B92D49" w:rsidRPr="00AE5CD7">
        <w:rPr>
          <w:rStyle w:val="fontstyle01"/>
          <w:rFonts w:ascii="Times New Roman" w:hAnsi="Times New Roman" w:cs="Times New Roman"/>
          <w:sz w:val="24"/>
          <w:szCs w:val="24"/>
        </w:rPr>
        <w:t>качества предоставления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партнером сервиса в рамках Пакета услуг.</w:t>
      </w:r>
    </w:p>
    <w:p w14:paraId="61BC6769" w14:textId="77777777" w:rsidR="00F51D10" w:rsidRPr="00AE5CD7" w:rsidRDefault="00F51D10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3D811C5" w14:textId="77777777" w:rsidR="00E83CAA" w:rsidRPr="00AE5CD7" w:rsidRDefault="004D1A4C" w:rsidP="00AE5CD7">
      <w:pPr>
        <w:spacing w:line="240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3. Состав продуктов и услуг, порядок их </w:t>
      </w:r>
      <w:r w:rsidR="009B7E42"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предоставления</w:t>
      </w:r>
      <w:r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B7E42"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рамках Пакета услуг</w:t>
      </w:r>
    </w:p>
    <w:p w14:paraId="632E783F" w14:textId="77777777" w:rsidR="00E83CAA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3.1. В рамках Пакета услуг предоставляются следующие виды</w:t>
      </w:r>
      <w:r w:rsidR="00E83CAA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продуктов и услуг на специальных условиях/по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специальной цене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14:paraId="08C8063F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б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анковские карты в валюте Российской Федерации,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ПС МИР SUPREME;</w:t>
      </w:r>
    </w:p>
    <w:p w14:paraId="7CA44DF0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а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ренда индивидуального сейфа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464EF316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с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пециальные курсы для проведения конверсионных операций покупки/ продажи иностранной валюты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счету дебетовой банковской карты в валюте, отличной от валюты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счета, 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 структурном подразделении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Банка, в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интернет сервисе «ГТБ Онлайн»;</w:t>
      </w:r>
    </w:p>
    <w:p w14:paraId="5DD0796B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в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клады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21CEE353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с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ервис страхования по программе «Страхование </w:t>
      </w:r>
      <w:r w:rsidR="00A77F09" w:rsidRPr="00AE5CD7">
        <w:rPr>
          <w:rStyle w:val="fontstyle01"/>
          <w:rFonts w:ascii="Times New Roman" w:hAnsi="Times New Roman" w:cs="Times New Roman"/>
          <w:sz w:val="24"/>
          <w:szCs w:val="24"/>
        </w:rPr>
        <w:t>граждан, выезжающих за пределы места постоянного проживания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»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18F3BEBF" w14:textId="77777777" w:rsidR="00E83CAA" w:rsidRPr="00AE5CD7" w:rsidRDefault="00E83CAA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- сервис страхования по программе «Страхование </w:t>
      </w:r>
      <w:r w:rsidR="002A3578" w:rsidRPr="00AE5CD7">
        <w:rPr>
          <w:rStyle w:val="fontstyle01"/>
          <w:rFonts w:ascii="Times New Roman" w:hAnsi="Times New Roman" w:cs="Times New Roman"/>
          <w:sz w:val="24"/>
          <w:szCs w:val="24"/>
        </w:rPr>
        <w:t>от несчастных случаев»;</w:t>
      </w:r>
    </w:p>
    <w:p w14:paraId="59E965D3" w14:textId="1BFE8548" w:rsidR="00E83CAA" w:rsidRPr="00AE5CD7" w:rsidRDefault="0043615D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п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ереводы денежных средств в валюте Российской Федерации со вкладов/счетов</w:t>
      </w:r>
      <w:r w:rsidR="00A64358" w:rsidRPr="00AE5CD7">
        <w:rPr>
          <w:rStyle w:val="fontstyle01"/>
          <w:rFonts w:ascii="Times New Roman" w:hAnsi="Times New Roman" w:cs="Times New Roman"/>
          <w:sz w:val="24"/>
          <w:szCs w:val="24"/>
        </w:rPr>
        <w:t>/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дебетовых банковских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карт, открытых в валюте Российской Федерации, в пользу физических и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юридических лиц;</w:t>
      </w:r>
    </w:p>
    <w:p w14:paraId="69F43195" w14:textId="0E4BE8DC" w:rsidR="00E83CAA" w:rsidRPr="00AE5CD7" w:rsidRDefault="0043615D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у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ведомление по операциям по </w:t>
      </w:r>
      <w:r w:rsidR="001C7776"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сем картам </w:t>
      </w:r>
      <w:r w:rsidR="00E83CAA" w:rsidRPr="00AE5CD7">
        <w:rPr>
          <w:rStyle w:val="fontstyle01"/>
          <w:rFonts w:ascii="Times New Roman" w:hAnsi="Times New Roman" w:cs="Times New Roman"/>
          <w:sz w:val="24"/>
          <w:szCs w:val="24"/>
        </w:rPr>
        <w:t>Клиента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581F0A7A" w14:textId="77777777" w:rsidR="00E83CAA" w:rsidRPr="00AE5CD7" w:rsidRDefault="0043615D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с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>ервис «Доступ в залы повышенной комфортности».</w:t>
      </w:r>
    </w:p>
    <w:p w14:paraId="39E1D2FF" w14:textId="77777777" w:rsidR="009B7E42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3.2.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Порядок выпуска и обслуживания банковских карт в </w:t>
      </w:r>
      <w:r w:rsidR="009B7E42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рамках Пакета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услуг</w:t>
      </w:r>
    </w:p>
    <w:p w14:paraId="276850F6" w14:textId="11310143" w:rsidR="009B7E42" w:rsidRPr="00AE5CD7" w:rsidRDefault="004D1A4C" w:rsidP="00AE5CD7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E5CD7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3.2.1. В рамках Пакета услуг клиент может оформлять </w:t>
      </w:r>
      <w:r w:rsidR="009B7E42" w:rsidRPr="00AE5CD7">
        <w:rPr>
          <w:rStyle w:val="fontstyle01"/>
          <w:rFonts w:ascii="Times New Roman" w:hAnsi="Times New Roman"/>
          <w:sz w:val="24"/>
          <w:szCs w:val="24"/>
        </w:rPr>
        <w:t xml:space="preserve">банковские карты </w:t>
      </w:r>
      <w:r w:rsidR="00E6166A" w:rsidRPr="00AE5CD7">
        <w:rPr>
          <w:rStyle w:val="fontstyle01"/>
          <w:rFonts w:ascii="Times New Roman" w:hAnsi="Times New Roman"/>
          <w:sz w:val="24"/>
          <w:szCs w:val="24"/>
        </w:rPr>
        <w:t>путём</w:t>
      </w:r>
      <w:r w:rsidR="009B7E42" w:rsidRPr="00AE5CD7">
        <w:rPr>
          <w:rStyle w:val="fontstyle01"/>
          <w:rFonts w:ascii="Times New Roman" w:hAnsi="Times New Roman"/>
          <w:sz w:val="24"/>
          <w:szCs w:val="24"/>
        </w:rPr>
        <w:t xml:space="preserve"> заключения</w:t>
      </w:r>
      <w:r w:rsidRPr="00AE5CD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B7E42" w:rsidRPr="00AE5CD7">
        <w:rPr>
          <w:rFonts w:ascii="Times New Roman" w:hAnsi="Times New Roman"/>
          <w:sz w:val="24"/>
          <w:szCs w:val="24"/>
        </w:rPr>
        <w:t>Договоров банковского счета для расчетов по операциям с использованием банковской карты, заключенных на условиях и в порядке, установленных в разделе</w:t>
      </w:r>
      <w:r w:rsidR="00B97345">
        <w:rPr>
          <w:rFonts w:ascii="Times New Roman" w:hAnsi="Times New Roman"/>
          <w:sz w:val="24"/>
          <w:szCs w:val="24"/>
        </w:rPr>
        <w:t xml:space="preserve"> 6</w:t>
      </w:r>
      <w:r w:rsidR="009B7E42" w:rsidRPr="00AE5CD7">
        <w:rPr>
          <w:rFonts w:ascii="Times New Roman" w:hAnsi="Times New Roman"/>
          <w:sz w:val="24"/>
          <w:szCs w:val="24"/>
        </w:rPr>
        <w:t xml:space="preserve"> </w:t>
      </w:r>
      <w:r w:rsidR="00B97345" w:rsidRPr="00AE5CD7">
        <w:rPr>
          <w:rFonts w:ascii="Times New Roman" w:hAnsi="Times New Roman"/>
          <w:sz w:val="24"/>
          <w:szCs w:val="24"/>
        </w:rPr>
        <w:t>«Условия предоставления в пользование платежных карт»</w:t>
      </w:r>
      <w:r w:rsidR="00B97345">
        <w:rPr>
          <w:rFonts w:ascii="Times New Roman" w:hAnsi="Times New Roman"/>
          <w:sz w:val="24"/>
          <w:szCs w:val="24"/>
        </w:rPr>
        <w:t xml:space="preserve"> </w:t>
      </w:r>
      <w:r w:rsidR="009B7E42" w:rsidRPr="00AE5CD7">
        <w:rPr>
          <w:rFonts w:ascii="Times New Roman" w:hAnsi="Times New Roman"/>
          <w:sz w:val="24"/>
          <w:szCs w:val="24"/>
        </w:rPr>
        <w:t>Договора комплексного банковского обслуживания, и в соответствии с другими условиями Договора комплексного банковского обслуживания, на основании заявления Клиента о заключении Договора банковского счета для расчетов по операциям с использованием банковской карты, изложенного в Заявлении-Анкете Клиента.</w:t>
      </w:r>
    </w:p>
    <w:p w14:paraId="67F6BC6A" w14:textId="77777777" w:rsidR="009B7E42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9B7E42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. Порядок предоставления в аренду индивидуальных </w:t>
      </w:r>
      <w:r w:rsidR="009B7E42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сейфов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рамках Пакета </w:t>
      </w:r>
      <w:r w:rsidR="009B7E42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услуг </w:t>
      </w:r>
    </w:p>
    <w:p w14:paraId="7FA7208C" w14:textId="77777777" w:rsidR="00125FA7" w:rsidRPr="00AE5CD7" w:rsidRDefault="009B7E42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.1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В рамках Пакета услуг клиент может заключать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договоры аренды</w:t>
      </w:r>
      <w:r w:rsidR="004D1A4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индивидуальных сейфов.</w:t>
      </w:r>
    </w:p>
    <w:p w14:paraId="4998863B" w14:textId="77777777" w:rsidR="00125FA7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.2. Скидка предоставляется на плату за предоставление в аренду индивидуального сейфа в размере, определенном в Тарифах.</w:t>
      </w:r>
    </w:p>
    <w:p w14:paraId="7B626A82" w14:textId="77777777" w:rsidR="00125FA7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.3. Скидка в рамках Пакета услуг распространяется только на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те платежи клиента, совершаемые в рамках договора аренды индивидуального сейфа, которые произведены в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период действия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099CFEB5" w14:textId="77777777" w:rsidR="00125FA7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.4. При заключении Договора перерасчет ранее </w:t>
      </w:r>
      <w:r w:rsidR="009B7E42" w:rsidRPr="00AE5CD7">
        <w:rPr>
          <w:rStyle w:val="fontstyle01"/>
          <w:rFonts w:ascii="Times New Roman" w:hAnsi="Times New Roman" w:cs="Times New Roman"/>
          <w:sz w:val="24"/>
          <w:szCs w:val="24"/>
        </w:rPr>
        <w:t>уплаченных до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заключения Договора платежей, совершенных в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рамках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аренды индивидуального сейфа, не производится.</w:t>
      </w:r>
    </w:p>
    <w:p w14:paraId="66E4146F" w14:textId="77777777" w:rsidR="00125FA7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.5. При расторжении Договора перерасчет уплаченных в период действия Договора платежей, совершенных в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рамках договора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аренды индивидуального сейфа, не производится.</w:t>
      </w:r>
    </w:p>
    <w:p w14:paraId="56F0C662" w14:textId="77777777" w:rsidR="00125FA7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. Порядок использования специальных курсов</w:t>
      </w:r>
      <w:r w:rsidR="006B59D5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для проведения операций покупки/продажи иностранной валюты </w:t>
      </w:r>
      <w:r w:rsidR="006B59D5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по 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счету дебетовой банковской карты в валюте, отличной от валюты</w:t>
      </w:r>
      <w:r w:rsidR="00B47696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счета в рамках Пакета услуг</w:t>
      </w:r>
    </w:p>
    <w:p w14:paraId="6DF77231" w14:textId="77777777" w:rsidR="00A60FD3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.1. В рамках Пакета услуг клиент может совершать конверсионные операции покупки/ продажи иностранной валюты 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счету дебетовой банковской карты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48E4C4C6" w14:textId="77777777" w:rsidR="00A60FD3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.2. Специальные курсы используются с учетом ограничений, указанных в п. 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.3 Условий обслуживания,</w:t>
      </w:r>
      <w:r w:rsidR="00A60FD3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при проведении следующих конверсионных операций:</w:t>
      </w:r>
    </w:p>
    <w:p w14:paraId="0B5DCD41" w14:textId="77777777" w:rsidR="006B59D5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покупка (продажа) иностранной валюты одного вида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за иностранную валюту другого вида путем списания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средств с одного счета с зачислением средств на другой счет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2897EA9E" w14:textId="77777777" w:rsidR="006B59D5" w:rsidRPr="00AE5CD7" w:rsidRDefault="006B59D5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 покупка (продажа) иностранной валюты одного вида за иностранную валюту другого вида путем списания средств с одного счета дебетовой банковской карты с зачислением средств на другой счет дебетовой банковской карты;</w:t>
      </w:r>
    </w:p>
    <w:p w14:paraId="6710651F" w14:textId="77777777" w:rsidR="00EA26E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="006B59D5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прием (выдача) наличной иностранной валюты на(-со) счета в валюте, отличной от принимаемой (выдаваемой) валюты;</w:t>
      </w:r>
    </w:p>
    <w:p w14:paraId="7B04392A" w14:textId="77777777" w:rsidR="00EA26E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.3. Специальные курсы для проведения конверсионных операций по счетам дебетовых банковских карт используются по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операциям, оформляемым в структурном подразделении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Банка в присутствии клиента и на основании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распоряжения, полученного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непосредственно от клиента в момент совершения операции; по операциям, совершаемым клиентом в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интернет сервисе «ГТБ Онлайн».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Конверсия производится по курсу Банка, действующему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на момент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совершения операции. Конверсионные операции по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счетам дебетовых банковских карт, совершаемые Банком в автоматическом режиме на основании ранее данных клиентом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поручений или распоряжений, а также на основании решения суда или в иных случаях, предусмотренных законодательством, производятся по курсу,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установленному Банком</w:t>
      </w:r>
      <w:r w:rsidR="00EA26E1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 конверсионным операциям, оформляемым вне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Пакета услуг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и действующему на момент совершения операции.</w:t>
      </w:r>
    </w:p>
    <w:p w14:paraId="6C11F777" w14:textId="77777777" w:rsidR="00C46FA2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C46FA2" w:rsidRPr="00AE5CD7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Специальные курсы для совершения конверсионных операций по вкладам/счетам дебетовых банковских карт применяются только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в период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действия Договора.</w:t>
      </w:r>
    </w:p>
    <w:p w14:paraId="084F9023" w14:textId="77777777" w:rsidR="00C46FA2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5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. Порядок открытия вкладов в рамках Пакета услуг</w:t>
      </w:r>
    </w:p>
    <w:p w14:paraId="6F594496" w14:textId="77777777" w:rsidR="00491DD8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.1. В рамках Пакета услуг клиент может открывать вклады. Наименования вкладов, доступных для открытия в рамках Пакета услуг, указаны в 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>Т</w:t>
      </w:r>
      <w:r w:rsidR="00491DD8" w:rsidRPr="00AE5CD7">
        <w:rPr>
          <w:rStyle w:val="fontstyle01"/>
          <w:rFonts w:ascii="Times New Roman" w:hAnsi="Times New Roman" w:cs="Times New Roman"/>
          <w:sz w:val="24"/>
          <w:szCs w:val="24"/>
        </w:rPr>
        <w:t>арифах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491DD8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4EA91F55" w14:textId="77777777" w:rsidR="00727F3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. Порядок предоставления сервис</w:t>
      </w:r>
      <w:r w:rsidR="00F7437D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ов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страхования по программе «</w:t>
      </w:r>
      <w:r w:rsidR="00F7437D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Страхование граждан, выезжающих за пределы места постоянного проживания» и «Страхование от несчастных случаев»</w:t>
      </w:r>
    </w:p>
    <w:p w14:paraId="4923EEFF" w14:textId="77777777" w:rsidR="00F7437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.1. Клиенту предоставляется один сервис страхования по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программе 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«Страхование граждан, выезжающих за пределы места постоянного проживания» и один сервис «Страхование от несчастных случаев».</w:t>
      </w:r>
    </w:p>
    <w:p w14:paraId="029494CB" w14:textId="77777777" w:rsidR="00F7437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.2. Сервис предоставляется с даты заключения Договора</w:t>
      </w:r>
      <w:r w:rsidR="00D127AB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Сервис предоставляется при условии соответствия клиента критериям, установленным в условиях страхования по программ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ам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«Страхование граждан, выезжающих за пределы места постоянного проживания» и «Страхование от несчастных случаев».</w:t>
      </w:r>
    </w:p>
    <w:p w14:paraId="191CCF4B" w14:textId="77777777" w:rsidR="00727F31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.3. Информация о страховой компании, а также условия предоставления сервиса страхования по 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«Страхование граждан, выезжающих за пределы места постоянного проживания» и «Страхование от несчастных случаев»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(условия страхования) размещены в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информационном пространстве структурных подразделений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Банка, осуществляющих обслуживание Пакетов услуг, и/или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на Официальном сайте Банка в сети Интернет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014935C9" w14:textId="77777777" w:rsidR="00F7437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.4. Клиент подтверждает, что ознакомился 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и согласен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с условиями страхования</w:t>
      </w:r>
      <w:r w:rsidR="009B5EA0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путем подписания подтверждения </w:t>
      </w:r>
      <w:r w:rsidR="0001167F" w:rsidRPr="00AE5CD7">
        <w:rPr>
          <w:rStyle w:val="fontstyle01"/>
          <w:rFonts w:ascii="Times New Roman" w:hAnsi="Times New Roman" w:cs="Times New Roman"/>
          <w:sz w:val="24"/>
          <w:szCs w:val="24"/>
        </w:rPr>
        <w:t>(Приложение</w:t>
      </w:r>
      <w:r w:rsidR="009B5EA0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D7FEC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="0001167F" w:rsidRPr="00AE5CD7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70A119B6" w14:textId="77777777" w:rsidR="00F7437D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.5. Срок страхования – 1 (один) год с даты предоставления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сервиса. По окончании срока страхования сервис страхования 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«Страхование граждан, выезжающих за пределы места постоянного проживания» и «Страхование от несчастных случаев» 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втоматически пролонгируется на тот же срок (если иное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не установлено условиями страхования)</w:t>
      </w:r>
      <w:r w:rsidR="00F7437D"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14:paraId="6F645613" w14:textId="77777777" w:rsidR="00A64358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3D71D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7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. </w:t>
      </w:r>
      <w:r w:rsidR="00A64358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Переводы денежных средств в валюте Российской Федерации со вкладов/счетов/дебетовых банковских карт/, открытых в валюте Российской Федерации, в пользу физических и юридических лиц</w:t>
      </w:r>
    </w:p>
    <w:p w14:paraId="7746FF20" w14:textId="77777777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.1. В рамках Пакета услуг клиент может осуществлять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переводы денежных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средств в валюте Российской Федерации со вкладов/счетов дебетовых банковских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карт, открытых в валюте Российской Федерации, в пользу физических и юридических лиц по действующим Тарифам по обслуживанию Пакета услуг.</w:t>
      </w:r>
    </w:p>
    <w:p w14:paraId="79B661F0" w14:textId="77777777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.2. Тарифы на переводы в рамках Пакета услуг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применяются только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период действия Договора.</w:t>
      </w:r>
    </w:p>
    <w:p w14:paraId="64D82301" w14:textId="200A29CE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8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. Предоставление услуги Уведомление по операциям по </w:t>
      </w:r>
      <w:r w:rsidR="00B97345">
        <w:rPr>
          <w:rStyle w:val="fontstyle01"/>
          <w:rFonts w:ascii="Times New Roman" w:hAnsi="Times New Roman" w:cs="Times New Roman"/>
          <w:b/>
          <w:sz w:val="24"/>
          <w:szCs w:val="24"/>
        </w:rPr>
        <w:t>в</w:t>
      </w:r>
      <w:r w:rsidR="005810F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сем 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картам </w:t>
      </w:r>
    </w:p>
    <w:p w14:paraId="52C3D014" w14:textId="40F27BBC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.1. В рамках Пакета услуг клиенту предоставляется услуга Уведомление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по </w:t>
      </w:r>
      <w:r w:rsidR="00732673"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сем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картам</w:t>
      </w:r>
      <w:r w:rsidR="00732673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согласно действующим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Тарифам по обслуживанию Пакета услуг.</w:t>
      </w:r>
    </w:p>
    <w:p w14:paraId="3D126CA0" w14:textId="3181A21B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.2. Тарифы на услугу Уведомление по операциям по </w:t>
      </w:r>
      <w:r w:rsidR="00732673"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с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ем картам в рамках Пакета услуг применяются только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в период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действия Договора.</w:t>
      </w:r>
    </w:p>
    <w:p w14:paraId="06DE1C68" w14:textId="77777777" w:rsidR="005810FC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3.</w:t>
      </w:r>
      <w:r w:rsidR="005810FC"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9</w:t>
      </w:r>
      <w:r w:rsidRPr="00AE5CD7">
        <w:rPr>
          <w:rStyle w:val="fontstyle01"/>
          <w:rFonts w:ascii="Times New Roman" w:hAnsi="Times New Roman" w:cs="Times New Roman"/>
          <w:b/>
          <w:sz w:val="24"/>
          <w:szCs w:val="24"/>
        </w:rPr>
        <w:t>. Порядок предоставления сервиса «Доступ в залы повышенной комфортности»</w:t>
      </w:r>
    </w:p>
    <w:p w14:paraId="11F472F0" w14:textId="77777777" w:rsidR="00E6166A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3.</w:t>
      </w:r>
      <w:r w:rsidR="005810FC" w:rsidRPr="00AE5CD7">
        <w:rPr>
          <w:rStyle w:val="fontstyle01"/>
          <w:rFonts w:ascii="Times New Roman" w:hAnsi="Times New Roman" w:cs="Times New Roman"/>
          <w:sz w:val="24"/>
          <w:szCs w:val="24"/>
        </w:rPr>
        <w:t>9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.1. В рамках Пакета услуг клиенту и лицам его сопровождающим, партнером Банка предоставляется в течение каждого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календарного месяца посещени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е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залов повышенной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комфортности аэропортов/железнодорожных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вокзалов, расположенных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на территории Российской Федерации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и включённых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программу партнера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согласно Тарифов Банка по пакету услуг «</w:t>
      </w:r>
      <w:r w:rsidR="00E33F37" w:rsidRPr="00AE5CD7">
        <w:rPr>
          <w:rStyle w:val="fontstyle01"/>
          <w:rFonts w:ascii="Times New Roman" w:hAnsi="Times New Roman" w:cs="Times New Roman"/>
          <w:sz w:val="24"/>
          <w:szCs w:val="24"/>
        </w:rPr>
        <w:t>П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ремиальный»</w:t>
      </w:r>
      <w:r w:rsidR="00732673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69EA1AA8" w14:textId="77777777" w:rsidR="00E6166A" w:rsidRPr="00AE5CD7" w:rsidRDefault="004D1A4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3.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9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. Информация о партнере, условиях предоставления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сервиса «Доступ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в залы повышенной комфортности» размещены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в информационном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пространстве структурных 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подразделений Банка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>, осуществляющих обслуживание Пакетов услуг, и/</w:t>
      </w:r>
      <w:r w:rsidR="00E6166A" w:rsidRPr="00AE5CD7">
        <w:rPr>
          <w:rStyle w:val="fontstyle01"/>
          <w:rFonts w:ascii="Times New Roman" w:hAnsi="Times New Roman" w:cs="Times New Roman"/>
          <w:sz w:val="24"/>
          <w:szCs w:val="24"/>
        </w:rPr>
        <w:t>или на</w:t>
      </w:r>
      <w:r w:rsidRPr="00AE5CD7">
        <w:rPr>
          <w:rStyle w:val="fontstyle01"/>
          <w:rFonts w:ascii="Times New Roman" w:hAnsi="Times New Roman" w:cs="Times New Roman"/>
          <w:sz w:val="24"/>
          <w:szCs w:val="24"/>
        </w:rPr>
        <w:t xml:space="preserve"> Официальном сайте Банка в сети Интернет.</w:t>
      </w:r>
    </w:p>
    <w:p w14:paraId="550D8515" w14:textId="77777777" w:rsidR="005810FC" w:rsidRPr="00AE5CD7" w:rsidRDefault="005810FC" w:rsidP="00AE5CD7">
      <w:pPr>
        <w:spacing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2B75F9C" w14:textId="77777777" w:rsidR="00D50FD5" w:rsidRPr="00AE5CD7" w:rsidRDefault="004D1A4C" w:rsidP="00AE5CD7">
      <w:pPr>
        <w:spacing w:line="240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4. Порядок взимания платы за обслуживание Пакета услуг</w:t>
      </w:r>
      <w:r w:rsidR="00661AA2" w:rsidRPr="00AE5CD7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«Премиальный»</w:t>
      </w:r>
    </w:p>
    <w:p w14:paraId="4FDB8324" w14:textId="77777777" w:rsidR="00132745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sz w:val="24"/>
          <w:szCs w:val="24"/>
        </w:rPr>
        <w:t xml:space="preserve">4.1. При заключении Договора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клиенту устанавливается Льготный период обслуживания Пакета услуг, за который плата</w:t>
      </w:r>
      <w:r w:rsidR="00132745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за обслуживание Пакета услуг не взимается.</w:t>
      </w:r>
    </w:p>
    <w:p w14:paraId="3342E103" w14:textId="77777777" w:rsidR="00E628B2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2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. Размер платы и условия взимания платы по истечении Льготного период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а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определяются Тарифами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Банка</w:t>
      </w:r>
      <w:r w:rsidR="00732673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27BEEDE8" w14:textId="77777777" w:rsidR="00E628B2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3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. Списание платы за обслуживание Пакета услуг осуществляется в полном объеме на ежемесячной основе не позднее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последнего дня календарного месяца, следующего за Расчетным месяцем путем списания Банком суммы платы с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о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счета(</w:t>
      </w:r>
      <w:proofErr w:type="spellStart"/>
      <w:r w:rsidRPr="00AE5CD7">
        <w:rPr>
          <w:rFonts w:ascii="Times New Roman" w:hAnsi="Times New Roman" w:cs="Times New Roman"/>
          <w:color w:val="242021"/>
          <w:sz w:val="24"/>
          <w:szCs w:val="24"/>
        </w:rPr>
        <w:t>ов</w:t>
      </w:r>
      <w:proofErr w:type="spellEnd"/>
      <w:r w:rsidRPr="00AE5CD7">
        <w:rPr>
          <w:rFonts w:ascii="Times New Roman" w:hAnsi="Times New Roman" w:cs="Times New Roman"/>
          <w:color w:val="242021"/>
          <w:sz w:val="24"/>
          <w:szCs w:val="24"/>
        </w:rPr>
        <w:t>)/счета(</w:t>
      </w:r>
      <w:proofErr w:type="spellStart"/>
      <w:r w:rsidRPr="00AE5CD7">
        <w:rPr>
          <w:rFonts w:ascii="Times New Roman" w:hAnsi="Times New Roman" w:cs="Times New Roman"/>
          <w:color w:val="242021"/>
          <w:sz w:val="24"/>
          <w:szCs w:val="24"/>
        </w:rPr>
        <w:t>ов</w:t>
      </w:r>
      <w:proofErr w:type="spellEnd"/>
      <w:r w:rsidRPr="00AE5CD7">
        <w:rPr>
          <w:rFonts w:ascii="Times New Roman" w:hAnsi="Times New Roman" w:cs="Times New Roman"/>
          <w:color w:val="242021"/>
          <w:sz w:val="24"/>
          <w:szCs w:val="24"/>
        </w:rPr>
        <w:t>)банковской(их) карты(т) клиента на основании согласия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клиента (заранее данного акцепта)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62B9B180" w14:textId="77777777" w:rsidR="00E628B2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4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Плата взимается за обслуживание Пакета услуг в течение полного Расчетного месяца. За обслуживание Пакета услуг в течение неполного Расчетного месяца (при расторжении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Договора 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период Расчетного месяца) плата не взимается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08DB5BA3" w14:textId="77777777" w:rsidR="00295AE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>5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. При расторжении Договора в первый после окончания</w:t>
      </w:r>
      <w:r w:rsidR="00E628B2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Льготного периода неполный Расчетный месяц или в первый по Договору неполный Расчетный месяц, если по Договору не применялся (не устанавливался) Льготный период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согласно п. 4.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1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Условий обслуживания, плата за обслуживание Пакета услуг взимается в размере одной ежемесячной платы, предусмотренной Тарифами. При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расторжении Договора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списание платы за обслуживание Пакета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услуг производится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не позднее последнего дня календарного месяца, следующего за месяцем расторжения Договора, путем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списания Банком суммы платы со счета(</w:t>
      </w:r>
      <w:proofErr w:type="spellStart"/>
      <w:r w:rsidRPr="00AE5CD7">
        <w:rPr>
          <w:rFonts w:ascii="Times New Roman" w:hAnsi="Times New Roman" w:cs="Times New Roman"/>
          <w:color w:val="242021"/>
          <w:sz w:val="24"/>
          <w:szCs w:val="24"/>
        </w:rPr>
        <w:t>ов</w:t>
      </w:r>
      <w:proofErr w:type="spellEnd"/>
      <w:r w:rsidRPr="00AE5CD7">
        <w:rPr>
          <w:rFonts w:ascii="Times New Roman" w:hAnsi="Times New Roman" w:cs="Times New Roman"/>
          <w:color w:val="242021"/>
          <w:sz w:val="24"/>
          <w:szCs w:val="24"/>
        </w:rPr>
        <w:t>) банковской(их)карты(т) клиента на основании согласия клиента (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заранее данного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акцепта) в порядке, установленном п. 4.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>6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Условий обслуживания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6257316A" w14:textId="77777777" w:rsidR="00295AE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>6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Для списания платы за обслуживание Пакета услуг выбирается счет банковской карты, открытый в рублях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РФ,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по которому клиентом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предоставлен заранее данный акцепт, с остатком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денежных средств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, достаточным для списания суммы платы в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полном объёме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на момент расчета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платы. Если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на момент расчета платы ни на одном из счетов банковских карт, по которым клиентом предоставлен заранее данный акцепт для списания платы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за обслуживание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Пакета услуг, остаток денежных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средств недостаточен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для списания платы за обслуживание Пакета услуг в полном объеме, то выбирается счет банковской карты с наибольшим остатком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денежных средств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и с этого счета производится списание платы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за обслуживание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Пакета услуг в размере остатка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денежных средств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, находящихся на счете на момент списания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платы. Оставшаяся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сумма задолженности по плате за обслуживание Пакета услуг списывается с данного счета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банковской карты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по мере поступления денежных средств на счет.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Если задолженность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по плате за обслуживание Пакета услуг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не погашена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до последнего дня календарного месяца, следующего за месяцем возникновения обязательств клиента по ее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оплате,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задолженность признается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просроченной. Просроченная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lastRenderedPageBreak/>
        <w:t>задолженность подлежит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взысканию в соответствии с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законодательством Российской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Федерации.</w:t>
      </w:r>
    </w:p>
    <w:p w14:paraId="460F8800" w14:textId="77777777" w:rsidR="00295AE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4.</w:t>
      </w:r>
      <w:r w:rsidR="00295AE3" w:rsidRPr="00AE5CD7">
        <w:rPr>
          <w:rFonts w:ascii="Times New Roman" w:hAnsi="Times New Roman" w:cs="Times New Roman"/>
          <w:color w:val="242021"/>
          <w:sz w:val="24"/>
          <w:szCs w:val="24"/>
        </w:rPr>
        <w:t>7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Клиент дает согласие (заранее данный акцепт) Банку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на списание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платы за обслуживание Пакета услуг в сумме предъявленного(</w:t>
      </w:r>
      <w:proofErr w:type="spellStart"/>
      <w:r w:rsidRPr="00AE5CD7">
        <w:rPr>
          <w:rFonts w:ascii="Times New Roman" w:hAnsi="Times New Roman" w:cs="Times New Roman"/>
          <w:color w:val="242021"/>
          <w:sz w:val="24"/>
          <w:szCs w:val="24"/>
        </w:rPr>
        <w:t>ых</w:t>
      </w:r>
      <w:proofErr w:type="spellEnd"/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) Банком требования(й) во исполнение обязательств клиента по настоящему Договору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с возможностью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частичного исполнения распоряжения(й):</w:t>
      </w:r>
    </w:p>
    <w:p w14:paraId="5CE12F55" w14:textId="77777777" w:rsidR="00295AE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- по счетам дебетовых банковских </w:t>
      </w:r>
      <w:r w:rsidR="00C36B2B" w:rsidRPr="00AE5CD7">
        <w:rPr>
          <w:rFonts w:ascii="Times New Roman" w:hAnsi="Times New Roman" w:cs="Times New Roman"/>
          <w:color w:val="242021"/>
          <w:sz w:val="24"/>
          <w:szCs w:val="24"/>
        </w:rPr>
        <w:t>карт 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рублях РФ, указанным в Заявлении о заключении Договора (при Подключении Пакета услуг в структурном подразделении Банка, в том числе с использованием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интернет сервиса «ГТБ Онлайн»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45E1A6B9" w14:textId="77777777" w:rsidR="00A452D6" w:rsidRPr="00AE5CD7" w:rsidRDefault="00A452D6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14:paraId="7CC5CEAF" w14:textId="77777777" w:rsidR="00A452D6" w:rsidRPr="00AE5CD7" w:rsidRDefault="004D1A4C" w:rsidP="00AE5CD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CD7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сторон</w:t>
      </w:r>
    </w:p>
    <w:p w14:paraId="4B971AB7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5.1. Клиент имеет право:</w:t>
      </w:r>
    </w:p>
    <w:p w14:paraId="7EE8C428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5.1.1. Расторгнуть Договор в порядке, установленном в п. 6.3. Условий обслуживания, погасив текущую и просроченную задолженность по Договору.</w:t>
      </w:r>
    </w:p>
    <w:p w14:paraId="42BA1F07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5.1.2. Пользоваться услугами и продуктами Банка, предоставляемыми в рамках Пакета услуг.</w:t>
      </w:r>
    </w:p>
    <w:p w14:paraId="794529FA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5.2. Клиент обязан:</w:t>
      </w:r>
    </w:p>
    <w:p w14:paraId="6D68653D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5.2.1. Надлежащим образом исполнять обязательства по Договору</w:t>
      </w:r>
      <w:r w:rsidR="00984D08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5900B418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5.2.2. Обеспечить наличие денежных средств на счетах банковских карт, по которым клиентом предоставлен заранее данный акцепт, для своевременной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оплаты обслуживания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Пакета услуг.</w:t>
      </w:r>
    </w:p>
    <w:p w14:paraId="0B09DBF5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5.2.3. Своевременно сообщать Банку обо всех изменениях сведений о клиенте, указанных в заявлении о заключении Договора, с представлением документов, подтверждающих указанные изменения.</w:t>
      </w:r>
    </w:p>
    <w:p w14:paraId="1447F450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5.3. Банк имеет право:</w:t>
      </w:r>
    </w:p>
    <w:p w14:paraId="27745E48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5.3.1. Расторгнуть Договор в случаях, указанных в настоящих Условиях обслуживания, а также в иных случаях, предусмотренных законодательством Российской Федерации.</w:t>
      </w:r>
    </w:p>
    <w:p w14:paraId="3651B2FE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5.3.2. В одностороннем порядке вносить изменения в Условия обслуживания и Тарифы с доведением до клиента действующих Условий обслуживания и Тарифов в порядке,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указанном в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п. 2.6. Условий обслуживания, с указанием даты вступления их в действие.</w:t>
      </w:r>
    </w:p>
    <w:p w14:paraId="774C9502" w14:textId="5534B23C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5.3.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3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Устанавливать </w:t>
      </w:r>
      <w:r w:rsidR="00984D08">
        <w:rPr>
          <w:rFonts w:ascii="Times New Roman" w:hAnsi="Times New Roman" w:cs="Times New Roman"/>
          <w:color w:val="242021"/>
          <w:sz w:val="24"/>
          <w:szCs w:val="24"/>
        </w:rPr>
        <w:t>с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пециальные условия для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популяризации Пакета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услуг и скидки по оплате обслуживания Пакета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услуг (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по истечении Льготного периода), а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также сроки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действия этих скидок.</w:t>
      </w:r>
    </w:p>
    <w:p w14:paraId="4FFD6CA8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5.3.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4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. Списывать плату за обслуживание Пакета услуг в соответствии с Условиями обслуживания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и тарифами Банка.</w:t>
      </w:r>
    </w:p>
    <w:p w14:paraId="483E377B" w14:textId="77777777" w:rsidR="00A452D6" w:rsidRPr="00AE5CD7" w:rsidRDefault="00A452D6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5.4. </w:t>
      </w:r>
      <w:r w:rsidR="004D1A4C" w:rsidRPr="00AE5CD7">
        <w:rPr>
          <w:rFonts w:ascii="Times New Roman" w:hAnsi="Times New Roman" w:cs="Times New Roman"/>
          <w:color w:val="242021"/>
          <w:sz w:val="24"/>
          <w:szCs w:val="24"/>
        </w:rPr>
        <w:t>Банк обязан:</w:t>
      </w:r>
    </w:p>
    <w:p w14:paraId="15E34A58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5.4.1. Предоставить клиенту, заключившему Договор, услуги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и продукты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, реализуемые в рамках Пакета услуг.</w:t>
      </w:r>
    </w:p>
    <w:p w14:paraId="4BA7D195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5.4.2. Ознакомить клиента с Условиями обслуживания и Тарифами.</w:t>
      </w:r>
    </w:p>
    <w:p w14:paraId="00202324" w14:textId="77777777" w:rsidR="00A452D6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5.4.3. Размещать в информационном пространстве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структурных подразделений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Банка, осуществляющих обслуживание Пакетов услуг, и/или на Официальном сайте Банка в сети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lastRenderedPageBreak/>
        <w:t xml:space="preserve">Интернет и/или в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интернет сервисе «ГТБ Онлайн»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действующие Условия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обслуживания, Тарифы.</w:t>
      </w:r>
    </w:p>
    <w:p w14:paraId="6BF0BFAB" w14:textId="77777777" w:rsidR="007B7A79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5.4.4. Исчислять, удерживать и перечислять в бюджет суммы налога на доходы физических лиц, при возникновении у клиента налогооблагаемого дохода в случаях,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предусмотренных действующим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налоговым законодательством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Российской Федерации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. При невозможности в течение налогового периода удержать у налогоплательщика исчисленную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сумму налога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Банк обязан в срок, установленный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действующим налоговым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законодательством, письменно сообщить налогоплательщику и налоговому органу по месту учета Банка </w:t>
      </w:r>
      <w:r w:rsidR="00A452D6" w:rsidRPr="00AE5CD7">
        <w:rPr>
          <w:rFonts w:ascii="Times New Roman" w:hAnsi="Times New Roman" w:cs="Times New Roman"/>
          <w:color w:val="242021"/>
          <w:sz w:val="24"/>
          <w:szCs w:val="24"/>
        </w:rPr>
        <w:t>о невозможности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удержать налог, о суммах дохода, с которого не удержан налог, и сумме неудержанного налога.</w:t>
      </w:r>
    </w:p>
    <w:p w14:paraId="0DF5E7AE" w14:textId="77777777" w:rsidR="007B7A79" w:rsidRPr="00AE5CD7" w:rsidRDefault="007B7A79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14:paraId="2DC5B6EF" w14:textId="77777777" w:rsidR="00A452D6" w:rsidRPr="00AE5CD7" w:rsidRDefault="004D1A4C" w:rsidP="00AE5CD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CD7">
        <w:rPr>
          <w:rFonts w:ascii="Times New Roman" w:hAnsi="Times New Roman" w:cs="Times New Roman"/>
          <w:b/>
          <w:bCs/>
          <w:sz w:val="24"/>
          <w:szCs w:val="24"/>
        </w:rPr>
        <w:t>6. Срок действия и порядок расторжения Договора:</w:t>
      </w:r>
    </w:p>
    <w:p w14:paraId="1507B58F" w14:textId="77777777" w:rsidR="009978C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6.1. Договор вступает в силу с момента его заключения.</w:t>
      </w:r>
    </w:p>
    <w:p w14:paraId="63CCF468" w14:textId="77777777" w:rsidR="009978C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6.2. Срок действия Договора составляет 5 (пять) лет. В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случае если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ни одна из сторон не заявит о своем желании расторгнуть Договор не менее чем за 30 (тридцать)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календарных дней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до даты окончания срока действия Договора,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Договор считается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продленным на тот же срок. В порядке, установленном настоящим пунктом, Договор может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продлеваться неограниченное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количество раз.</w:t>
      </w:r>
    </w:p>
    <w:p w14:paraId="48C9223B" w14:textId="77777777" w:rsidR="009978C3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6.3. Клиент вправе расторгнуть Договор путем подачи в любое структурное подразделение Банка письменного заявления о расторжении Договора по форме, установленной Банком</w:t>
      </w:r>
      <w:r w:rsidR="009978C3" w:rsidRPr="00AE5CD7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67331337" w14:textId="77777777" w:rsidR="00BF46C1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6.4. Банк вправе расторгнуть Договор при закрытии последнего</w:t>
      </w:r>
      <w:r w:rsidR="00BF46C1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счета банковской карты клиента, с которого может осуществляться списание платы за обслуживание Пакета услуг.</w:t>
      </w:r>
    </w:p>
    <w:p w14:paraId="2D750065" w14:textId="77777777" w:rsidR="00BF46C1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6.5. Банк вправе расторгнуть Договор при возникновении задолженности по оплате обслуживания по Договору в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размере двух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месячных плат и более.</w:t>
      </w:r>
    </w:p>
    <w:p w14:paraId="7C9CED3E" w14:textId="77777777" w:rsidR="00BF46C1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>6.6. Банк вправе расторгнуть Договор при расторжении договора банковского обслуживания.</w:t>
      </w:r>
    </w:p>
    <w:p w14:paraId="2B465976" w14:textId="77777777" w:rsidR="004D1A4C" w:rsidRPr="00AE5CD7" w:rsidRDefault="004D1A4C" w:rsidP="00AE5C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6.7. Уведомление о расторжении Договора Банк </w:t>
      </w:r>
      <w:r w:rsidR="0001167F" w:rsidRPr="00AE5CD7">
        <w:rPr>
          <w:rFonts w:ascii="Times New Roman" w:hAnsi="Times New Roman" w:cs="Times New Roman"/>
          <w:color w:val="242021"/>
          <w:sz w:val="24"/>
          <w:szCs w:val="24"/>
        </w:rPr>
        <w:t>направляет клиенту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 на номер мобильного </w:t>
      </w:r>
      <w:r w:rsidR="00BF46C1" w:rsidRPr="00AE5CD7">
        <w:rPr>
          <w:rFonts w:ascii="Times New Roman" w:hAnsi="Times New Roman" w:cs="Times New Roman"/>
          <w:color w:val="242021"/>
          <w:sz w:val="24"/>
          <w:szCs w:val="24"/>
        </w:rPr>
        <w:t xml:space="preserve">телефона. </w:t>
      </w:r>
      <w:r w:rsidRPr="00AE5CD7">
        <w:rPr>
          <w:rFonts w:ascii="Times New Roman" w:hAnsi="Times New Roman" w:cs="Times New Roman"/>
          <w:color w:val="242021"/>
          <w:sz w:val="24"/>
          <w:szCs w:val="24"/>
        </w:rPr>
        <w:t>При желании клиента получить уведомление (подтверждение) о расторжении Договора соответствующее уведомление направляется на номер мобильного телефона/ адрес электронной почты клиента, согласованный при обращении в Банк.</w:t>
      </w:r>
    </w:p>
    <w:sectPr w:rsidR="004D1A4C" w:rsidRPr="00AE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BSansText-Regular">
    <w:altName w:val="Times New Roman"/>
    <w:panose1 w:val="00000000000000000000"/>
    <w:charset w:val="00"/>
    <w:family w:val="roman"/>
    <w:notTrueType/>
    <w:pitch w:val="default"/>
  </w:font>
  <w:font w:name="SBSansText-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153E3"/>
    <w:multiLevelType w:val="hybridMultilevel"/>
    <w:tmpl w:val="CDAE1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9F50472"/>
    <w:multiLevelType w:val="hybridMultilevel"/>
    <w:tmpl w:val="8076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4C"/>
    <w:rsid w:val="0001167F"/>
    <w:rsid w:val="00024EB4"/>
    <w:rsid w:val="000435EC"/>
    <w:rsid w:val="00090A79"/>
    <w:rsid w:val="000C66EB"/>
    <w:rsid w:val="00111899"/>
    <w:rsid w:val="00125FA7"/>
    <w:rsid w:val="00132745"/>
    <w:rsid w:val="00162504"/>
    <w:rsid w:val="00173741"/>
    <w:rsid w:val="00193E98"/>
    <w:rsid w:val="001A4BBC"/>
    <w:rsid w:val="001C7776"/>
    <w:rsid w:val="001E271C"/>
    <w:rsid w:val="001E34F3"/>
    <w:rsid w:val="00295AE3"/>
    <w:rsid w:val="002A3578"/>
    <w:rsid w:val="002D6AC9"/>
    <w:rsid w:val="002F0D68"/>
    <w:rsid w:val="003A62E1"/>
    <w:rsid w:val="003B01C2"/>
    <w:rsid w:val="003B2997"/>
    <w:rsid w:val="003D71DC"/>
    <w:rsid w:val="003F1254"/>
    <w:rsid w:val="004001AA"/>
    <w:rsid w:val="0043615D"/>
    <w:rsid w:val="0044279B"/>
    <w:rsid w:val="00491DD8"/>
    <w:rsid w:val="004D1A4C"/>
    <w:rsid w:val="004E179E"/>
    <w:rsid w:val="00517AA8"/>
    <w:rsid w:val="005810FC"/>
    <w:rsid w:val="00583A16"/>
    <w:rsid w:val="0058554F"/>
    <w:rsid w:val="00641E7F"/>
    <w:rsid w:val="00661AA2"/>
    <w:rsid w:val="006B59D5"/>
    <w:rsid w:val="006E179A"/>
    <w:rsid w:val="0071094D"/>
    <w:rsid w:val="00727F31"/>
    <w:rsid w:val="00731EC1"/>
    <w:rsid w:val="00732673"/>
    <w:rsid w:val="00765336"/>
    <w:rsid w:val="00792FBE"/>
    <w:rsid w:val="007B7A79"/>
    <w:rsid w:val="007D7FEC"/>
    <w:rsid w:val="0080288B"/>
    <w:rsid w:val="00984D08"/>
    <w:rsid w:val="009978C3"/>
    <w:rsid w:val="009A19BC"/>
    <w:rsid w:val="009B5EA0"/>
    <w:rsid w:val="009B7D15"/>
    <w:rsid w:val="009B7E42"/>
    <w:rsid w:val="00A452D6"/>
    <w:rsid w:val="00A60FD3"/>
    <w:rsid w:val="00A64358"/>
    <w:rsid w:val="00A7198B"/>
    <w:rsid w:val="00A77F09"/>
    <w:rsid w:val="00A95B13"/>
    <w:rsid w:val="00AE5CD7"/>
    <w:rsid w:val="00B47696"/>
    <w:rsid w:val="00B92D49"/>
    <w:rsid w:val="00B97345"/>
    <w:rsid w:val="00BE4639"/>
    <w:rsid w:val="00BF46C1"/>
    <w:rsid w:val="00C059CD"/>
    <w:rsid w:val="00C30E16"/>
    <w:rsid w:val="00C36B2B"/>
    <w:rsid w:val="00C46FA2"/>
    <w:rsid w:val="00C64836"/>
    <w:rsid w:val="00CB35B3"/>
    <w:rsid w:val="00CD09A7"/>
    <w:rsid w:val="00CE274A"/>
    <w:rsid w:val="00D127AB"/>
    <w:rsid w:val="00D23C40"/>
    <w:rsid w:val="00D50FD5"/>
    <w:rsid w:val="00E06DA4"/>
    <w:rsid w:val="00E33F37"/>
    <w:rsid w:val="00E379F3"/>
    <w:rsid w:val="00E6166A"/>
    <w:rsid w:val="00E628B2"/>
    <w:rsid w:val="00E83CAA"/>
    <w:rsid w:val="00EA26E1"/>
    <w:rsid w:val="00EA2AEC"/>
    <w:rsid w:val="00F14DA4"/>
    <w:rsid w:val="00F25B54"/>
    <w:rsid w:val="00F51D10"/>
    <w:rsid w:val="00F7437D"/>
    <w:rsid w:val="00F97C68"/>
    <w:rsid w:val="00FA4193"/>
    <w:rsid w:val="00FB6971"/>
    <w:rsid w:val="00FC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A987"/>
  <w15:chartTrackingRefBased/>
  <w15:docId w15:val="{55A96592-E809-404E-9361-798B0947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D1A4C"/>
    <w:rPr>
      <w:rFonts w:ascii="SBSansText-Regular" w:hAnsi="SBSansText-Regular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21">
    <w:name w:val="fontstyle21"/>
    <w:basedOn w:val="a0"/>
    <w:rsid w:val="004D1A4C"/>
    <w:rPr>
      <w:rFonts w:ascii="SBSansText-Bold" w:hAnsi="SBSansText-Bold" w:hint="default"/>
      <w:b/>
      <w:bCs/>
      <w:i w:val="0"/>
      <w:iCs w:val="0"/>
      <w:color w:val="28AA49"/>
      <w:sz w:val="14"/>
      <w:szCs w:val="14"/>
    </w:rPr>
  </w:style>
  <w:style w:type="paragraph" w:styleId="a3">
    <w:name w:val="List Paragraph"/>
    <w:basedOn w:val="a"/>
    <w:link w:val="a4"/>
    <w:uiPriority w:val="34"/>
    <w:qFormat/>
    <w:rsid w:val="001E271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1E271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F1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125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30E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9A19B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19B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19B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19B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1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29CE-3C46-4FAD-BDB1-3D3A0C91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3869</Words>
  <Characters>22055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Оксана Эдуардовна</dc:creator>
  <cp:keywords/>
  <dc:description/>
  <cp:lastModifiedBy>Сидоренко Оксана Эдуардовна</cp:lastModifiedBy>
  <cp:revision>3</cp:revision>
  <cp:lastPrinted>2024-04-26T07:04:00Z</cp:lastPrinted>
  <dcterms:created xsi:type="dcterms:W3CDTF">2024-07-24T14:49:00Z</dcterms:created>
  <dcterms:modified xsi:type="dcterms:W3CDTF">2024-07-24T14:49:00Z</dcterms:modified>
</cp:coreProperties>
</file>